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page" w:horzAnchor="margin" w:tblpY="885"/>
        <w:tblW w:w="106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5"/>
        <w:gridCol w:w="3081"/>
        <w:gridCol w:w="2367"/>
      </w:tblGrid>
      <w:tr w:rsidR="00D54C5E" w:rsidRPr="00241A16" w14:paraId="1BC11440" w14:textId="77777777" w:rsidTr="00BC314F">
        <w:trPr>
          <w:trHeight w:val="229"/>
        </w:trPr>
        <w:tc>
          <w:tcPr>
            <w:tcW w:w="5155" w:type="dxa"/>
          </w:tcPr>
          <w:tbl>
            <w:tblPr>
              <w:tblStyle w:val="Grilledutableau"/>
              <w:tblpPr w:leftFromText="141" w:rightFromText="141" w:vertAnchor="page" w:horzAnchor="margin" w:tblpY="1"/>
              <w:tblOverlap w:val="never"/>
              <w:tblW w:w="4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9"/>
            </w:tblGrid>
            <w:tr w:rsidR="00263322" w:rsidRPr="0008194D" w14:paraId="416F4730" w14:textId="77777777" w:rsidTr="00263322">
              <w:trPr>
                <w:trHeight w:val="152"/>
              </w:trPr>
              <w:tc>
                <w:tcPr>
                  <w:tcW w:w="4089" w:type="dxa"/>
                </w:tcPr>
                <w:p w14:paraId="67585348" w14:textId="77777777" w:rsidR="00263322" w:rsidRDefault="00263322" w:rsidP="00263322">
                  <w:pPr>
                    <w:ind w:left="-109"/>
                    <w:jc w:val="center"/>
                    <w:rPr>
                      <w:rFonts w:ascii="Times New Roman" w:hAnsi="Times New Roman" w:cs="Times New Roman"/>
                      <w:b/>
                      <w:bCs/>
                    </w:rPr>
                  </w:pPr>
                  <w:r w:rsidRPr="0008194D">
                    <w:rPr>
                      <w:rFonts w:ascii="Times New Roman" w:hAnsi="Times New Roman" w:cs="Times New Roman"/>
                      <w:b/>
                      <w:bCs/>
                    </w:rPr>
                    <w:t>CENTRALE D’ACHAT DES MEDICAMENTS VETERINAIRE</w:t>
                  </w:r>
                </w:p>
                <w:p w14:paraId="427FF1E2" w14:textId="77777777" w:rsidR="00263322" w:rsidRPr="0008194D" w:rsidRDefault="00263322" w:rsidP="00263322">
                  <w:pPr>
                    <w:ind w:left="-109"/>
                    <w:jc w:val="center"/>
                    <w:rPr>
                      <w:rFonts w:ascii="Times New Roman" w:hAnsi="Times New Roman" w:cs="Times New Roman"/>
                      <w:b/>
                      <w:bCs/>
                    </w:rPr>
                  </w:pPr>
                  <w:r w:rsidRPr="0008194D">
                    <w:rPr>
                      <w:rFonts w:ascii="Times New Roman" w:hAnsi="Times New Roman" w:cs="Times New Roman"/>
                      <w:b/>
                      <w:bCs/>
                    </w:rPr>
                    <w:t>********</w:t>
                  </w:r>
                </w:p>
              </w:tc>
            </w:tr>
            <w:tr w:rsidR="00263322" w:rsidRPr="0008194D" w14:paraId="4661CBAC" w14:textId="77777777" w:rsidTr="00263322">
              <w:trPr>
                <w:trHeight w:val="152"/>
              </w:trPr>
              <w:tc>
                <w:tcPr>
                  <w:tcW w:w="4089" w:type="dxa"/>
                </w:tcPr>
                <w:p w14:paraId="650ADF57" w14:textId="77777777" w:rsidR="00263322" w:rsidRPr="0008194D" w:rsidRDefault="00263322" w:rsidP="00263322">
                  <w:pPr>
                    <w:jc w:val="center"/>
                    <w:rPr>
                      <w:rFonts w:ascii="Times New Roman" w:hAnsi="Times New Roman" w:cs="Times New Roman"/>
                      <w:b/>
                      <w:bCs/>
                    </w:rPr>
                  </w:pPr>
                  <w:r w:rsidRPr="0008194D">
                    <w:rPr>
                      <w:rFonts w:ascii="Times New Roman" w:hAnsi="Times New Roman" w:cs="Times New Roman"/>
                      <w:b/>
                      <w:bCs/>
                    </w:rPr>
                    <w:t>DIRECTION GENERALE</w:t>
                  </w:r>
                </w:p>
                <w:p w14:paraId="6D2703D0" w14:textId="77777777" w:rsidR="00263322" w:rsidRPr="0008194D" w:rsidRDefault="00263322" w:rsidP="00263322">
                  <w:pPr>
                    <w:jc w:val="center"/>
                    <w:rPr>
                      <w:rFonts w:ascii="Times New Roman" w:hAnsi="Times New Roman" w:cs="Times New Roman"/>
                      <w:b/>
                      <w:bCs/>
                    </w:rPr>
                  </w:pPr>
                  <w:r w:rsidRPr="0008194D">
                    <w:rPr>
                      <w:rFonts w:ascii="Times New Roman" w:hAnsi="Times New Roman" w:cs="Times New Roman"/>
                      <w:b/>
                      <w:bCs/>
                    </w:rPr>
                    <w:t>*********</w:t>
                  </w:r>
                </w:p>
                <w:p w14:paraId="0CCA4265" w14:textId="77777777" w:rsidR="00263322" w:rsidRPr="0008194D" w:rsidRDefault="00263322" w:rsidP="00263322">
                  <w:pPr>
                    <w:jc w:val="center"/>
                    <w:rPr>
                      <w:rFonts w:ascii="Times New Roman" w:hAnsi="Times New Roman" w:cs="Times New Roman"/>
                      <w:b/>
                      <w:bCs/>
                    </w:rPr>
                  </w:pPr>
                  <w:r w:rsidRPr="0008194D">
                    <w:rPr>
                      <w:rFonts w:ascii="Times New Roman" w:hAnsi="Times New Roman" w:cs="Times New Roman"/>
                      <w:b/>
                      <w:bCs/>
                    </w:rPr>
                    <w:t>PERSONNE RESPONSABLE DES MARCHES</w:t>
                  </w:r>
                </w:p>
              </w:tc>
            </w:tr>
          </w:tbl>
          <w:p w14:paraId="2F4B3687" w14:textId="77777777" w:rsidR="00D54C5E" w:rsidRPr="00241A16" w:rsidRDefault="00D54C5E" w:rsidP="00D54C5E">
            <w:pPr>
              <w:jc w:val="center"/>
              <w:rPr>
                <w:rFonts w:ascii="Times New Roman" w:hAnsi="Times New Roman" w:cs="Times New Roman"/>
                <w:b/>
                <w:bCs/>
                <w:sz w:val="24"/>
                <w:szCs w:val="24"/>
              </w:rPr>
            </w:pPr>
          </w:p>
        </w:tc>
        <w:tc>
          <w:tcPr>
            <w:tcW w:w="3081" w:type="dxa"/>
          </w:tcPr>
          <w:p w14:paraId="7377A8D7" w14:textId="77777777" w:rsidR="00D54C5E" w:rsidRPr="00241A16" w:rsidRDefault="00D54C5E" w:rsidP="00D54C5E">
            <w:pPr>
              <w:rPr>
                <w:rFonts w:ascii="Times New Roman" w:hAnsi="Times New Roman" w:cs="Times New Roman"/>
                <w:sz w:val="24"/>
                <w:szCs w:val="24"/>
              </w:rPr>
            </w:pPr>
            <w:r w:rsidRPr="00241A16">
              <w:rPr>
                <w:rFonts w:ascii="Times New Roman" w:hAnsi="Times New Roman" w:cs="Times New Roman"/>
                <w:noProof/>
                <w:sz w:val="24"/>
                <w:szCs w:val="24"/>
                <w:lang w:eastAsia="fr-FR"/>
              </w:rPr>
              <w:drawing>
                <wp:anchor distT="0" distB="0" distL="114300" distR="114300" simplePos="0" relativeHeight="251661312" behindDoc="1" locked="0" layoutInCell="1" allowOverlap="1" wp14:anchorId="0F96B9AB" wp14:editId="30E7196B">
                  <wp:simplePos x="0" y="0"/>
                  <wp:positionH relativeFrom="column">
                    <wp:posOffset>-68580</wp:posOffset>
                  </wp:positionH>
                  <wp:positionV relativeFrom="paragraph">
                    <wp:posOffset>0</wp:posOffset>
                  </wp:positionV>
                  <wp:extent cx="1532890" cy="1082040"/>
                  <wp:effectExtent l="0" t="0" r="0" b="3810"/>
                  <wp:wrapTight wrapText="bothSides">
                    <wp:wrapPolygon edited="0">
                      <wp:start x="0" y="0"/>
                      <wp:lineTo x="0" y="21296"/>
                      <wp:lineTo x="21206" y="21296"/>
                      <wp:lineTo x="21206" y="0"/>
                      <wp:lineTo x="0" y="0"/>
                    </wp:wrapPolygon>
                  </wp:wrapTight>
                  <wp:docPr id="34" name="Image 34" descr="C:\Users\HP\Downloads\WhatsApp Image 2024-09-17 at 23.02.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WhatsApp Image 2024-09-17 at 23.02.00.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2890" cy="1082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952B1A" w14:textId="77777777" w:rsidR="00D54C5E" w:rsidRPr="00241A16" w:rsidRDefault="00D54C5E" w:rsidP="00D54C5E">
            <w:pPr>
              <w:rPr>
                <w:rFonts w:ascii="Times New Roman" w:hAnsi="Times New Roman" w:cs="Times New Roman"/>
                <w:sz w:val="24"/>
                <w:szCs w:val="24"/>
              </w:rPr>
            </w:pPr>
          </w:p>
          <w:p w14:paraId="05A36CF9" w14:textId="77777777" w:rsidR="00D54C5E" w:rsidRPr="00241A16" w:rsidRDefault="00D54C5E" w:rsidP="00D54C5E">
            <w:pPr>
              <w:rPr>
                <w:rFonts w:ascii="Times New Roman" w:hAnsi="Times New Roman" w:cs="Times New Roman"/>
                <w:sz w:val="24"/>
                <w:szCs w:val="24"/>
              </w:rPr>
            </w:pPr>
          </w:p>
        </w:tc>
        <w:tc>
          <w:tcPr>
            <w:tcW w:w="2367" w:type="dxa"/>
          </w:tcPr>
          <w:p w14:paraId="3C9F82C5" w14:textId="77777777" w:rsidR="00D54C5E" w:rsidRPr="000C2805" w:rsidRDefault="00D54C5E" w:rsidP="00D54C5E">
            <w:pPr>
              <w:rPr>
                <w:rFonts w:ascii="Times New Roman" w:hAnsi="Times New Roman" w:cs="Times New Roman"/>
                <w:b/>
                <w:bCs/>
                <w:sz w:val="24"/>
                <w:szCs w:val="24"/>
              </w:rPr>
            </w:pPr>
            <w:r w:rsidRPr="000C2805">
              <w:rPr>
                <w:rFonts w:ascii="Times New Roman" w:hAnsi="Times New Roman" w:cs="Times New Roman"/>
                <w:b/>
                <w:bCs/>
                <w:sz w:val="24"/>
                <w:szCs w:val="24"/>
              </w:rPr>
              <w:t>BURKINA FASO</w:t>
            </w:r>
          </w:p>
          <w:p w14:paraId="4E688B9E" w14:textId="424D0213" w:rsidR="00D54C5E" w:rsidRPr="00241A16" w:rsidRDefault="00241BE5" w:rsidP="00D54C5E">
            <w:pPr>
              <w:rPr>
                <w:rFonts w:ascii="Times New Roman" w:hAnsi="Times New Roman" w:cs="Times New Roman"/>
                <w:sz w:val="24"/>
                <w:szCs w:val="24"/>
              </w:rPr>
            </w:pPr>
            <w:r w:rsidRPr="00241A16">
              <w:rPr>
                <w:rFonts w:ascii="Times New Roman" w:hAnsi="Times New Roman" w:cs="Times New Roman"/>
                <w:sz w:val="24"/>
                <w:szCs w:val="24"/>
              </w:rPr>
              <w:t>La Patrie ou la Mort nous Vaincrons</w:t>
            </w:r>
          </w:p>
        </w:tc>
      </w:tr>
    </w:tbl>
    <w:p w14:paraId="5932ABA6" w14:textId="77777777" w:rsidR="00D54C5E" w:rsidRDefault="00D54C5E" w:rsidP="00D54C5E">
      <w:pPr>
        <w:rPr>
          <w:rFonts w:ascii="Times New Roman" w:hAnsi="Times New Roman" w:cs="Times New Roman"/>
          <w:sz w:val="24"/>
          <w:szCs w:val="24"/>
        </w:rPr>
      </w:pPr>
    </w:p>
    <w:p w14:paraId="671CDE2B" w14:textId="77777777" w:rsidR="007C511A" w:rsidRDefault="007C511A" w:rsidP="00D54C5E">
      <w:pPr>
        <w:rPr>
          <w:rFonts w:ascii="Times New Roman" w:hAnsi="Times New Roman" w:cs="Times New Roman"/>
          <w:sz w:val="24"/>
          <w:szCs w:val="24"/>
        </w:rPr>
      </w:pPr>
    </w:p>
    <w:p w14:paraId="385CB050" w14:textId="77777777" w:rsidR="007C511A" w:rsidRPr="00241A16" w:rsidRDefault="007C511A" w:rsidP="00D54C5E">
      <w:pPr>
        <w:rPr>
          <w:rFonts w:ascii="Times New Roman" w:hAnsi="Times New Roman" w:cs="Times New Roman"/>
          <w:sz w:val="24"/>
          <w:szCs w:val="24"/>
        </w:rPr>
      </w:pPr>
    </w:p>
    <w:p w14:paraId="07EFD553" w14:textId="10ED56BD" w:rsidR="00D54C5E" w:rsidRPr="00241A16" w:rsidRDefault="00D54C5E" w:rsidP="00D54C5E">
      <w:pPr>
        <w:rPr>
          <w:rFonts w:ascii="Times New Roman" w:hAnsi="Times New Roman" w:cs="Times New Roman"/>
          <w:sz w:val="24"/>
          <w:szCs w:val="24"/>
        </w:rPr>
      </w:pPr>
      <w:r w:rsidRPr="00241A16">
        <w:rPr>
          <w:rFonts w:ascii="Times New Roman" w:hAnsi="Times New Roman" w:cs="Times New Roman"/>
          <w:noProof/>
          <w:sz w:val="24"/>
          <w:szCs w:val="24"/>
          <w:lang w:eastAsia="fr-FR"/>
        </w:rPr>
        <mc:AlternateContent>
          <mc:Choice Requires="wpg">
            <w:drawing>
              <wp:anchor distT="0" distB="0" distL="114300" distR="114300" simplePos="0" relativeHeight="251659264" behindDoc="0" locked="0" layoutInCell="1" allowOverlap="1" wp14:anchorId="336DC5D5" wp14:editId="122517BD">
                <wp:simplePos x="0" y="0"/>
                <wp:positionH relativeFrom="column">
                  <wp:posOffset>310515</wp:posOffset>
                </wp:positionH>
                <wp:positionV relativeFrom="paragraph">
                  <wp:posOffset>241935</wp:posOffset>
                </wp:positionV>
                <wp:extent cx="6508750" cy="2343150"/>
                <wp:effectExtent l="0" t="0" r="25400" b="19050"/>
                <wp:wrapNone/>
                <wp:docPr id="35" name="Groupe 35"/>
                <wp:cNvGraphicFramePr/>
                <a:graphic xmlns:a="http://schemas.openxmlformats.org/drawingml/2006/main">
                  <a:graphicData uri="http://schemas.microsoft.com/office/word/2010/wordprocessingGroup">
                    <wpg:wgp>
                      <wpg:cNvGrpSpPr/>
                      <wpg:grpSpPr>
                        <a:xfrm>
                          <a:off x="0" y="0"/>
                          <a:ext cx="6508750" cy="2343150"/>
                          <a:chOff x="-221646" y="0"/>
                          <a:chExt cx="5730240" cy="1245870"/>
                        </a:xfrm>
                      </wpg:grpSpPr>
                      <wps:wsp>
                        <wps:cNvPr id="30" name="Rectangle 30"/>
                        <wps:cNvSpPr/>
                        <wps:spPr>
                          <a:xfrm>
                            <a:off x="-221646" y="0"/>
                            <a:ext cx="5730240" cy="1245870"/>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 avec coin arrondi 32"/>
                        <wps:cNvSpPr/>
                        <wps:spPr>
                          <a:xfrm>
                            <a:off x="-32391" y="95932"/>
                            <a:ext cx="5448300" cy="1099293"/>
                          </a:xfrm>
                          <a:prstGeom prst="round1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8CF718" w14:textId="6B347C82" w:rsidR="00BC314F" w:rsidRPr="005A7DBA" w:rsidRDefault="00BC314F" w:rsidP="00D54C5E">
                              <w:pPr>
                                <w:spacing w:after="0"/>
                                <w:jc w:val="center"/>
                                <w:rPr>
                                  <w:rFonts w:ascii="Times New Roman" w:eastAsia="Times New Roman" w:hAnsi="Times New Roman" w:cs="Times New Roman"/>
                                  <w:b/>
                                  <w:bCs/>
                                  <w:color w:val="000000" w:themeColor="text1"/>
                                  <w:sz w:val="48"/>
                                  <w:szCs w:val="48"/>
                                  <w:lang w:eastAsia="fr-FR"/>
                                </w:rPr>
                              </w:pPr>
                              <w:r w:rsidRPr="005A7DBA">
                                <w:rPr>
                                  <w:rFonts w:ascii="Times New Roman" w:eastAsia="Times New Roman" w:hAnsi="Times New Roman" w:cs="Times New Roman"/>
                                  <w:b/>
                                  <w:bCs/>
                                  <w:color w:val="000000" w:themeColor="text1"/>
                                  <w:sz w:val="48"/>
                                  <w:szCs w:val="48"/>
                                  <w:lang w:eastAsia="fr-FR"/>
                                </w:rPr>
                                <w:t>PLAN DE PASSATION DES MARCHES PUBLICS DE LA CENTRALE D’ACHAT DE MEDICAMENTS VETERINAIRES</w:t>
                              </w:r>
                            </w:p>
                            <w:p w14:paraId="7740076B" w14:textId="77777777" w:rsidR="00BC314F" w:rsidRPr="005A7DBA" w:rsidRDefault="00BC314F" w:rsidP="00A736EC">
                              <w:pPr>
                                <w:spacing w:after="0"/>
                                <w:jc w:val="center"/>
                                <w:rPr>
                                  <w:rFonts w:ascii="Times New Roman" w:eastAsia="Times New Roman" w:hAnsi="Times New Roman" w:cs="Times New Roman"/>
                                  <w:b/>
                                  <w:bCs/>
                                  <w:color w:val="000000" w:themeColor="text1"/>
                                  <w:sz w:val="48"/>
                                  <w:szCs w:val="48"/>
                                  <w:lang w:eastAsia="fr-FR"/>
                                </w:rPr>
                              </w:pPr>
                            </w:p>
                            <w:p w14:paraId="60F04BE7" w14:textId="399F2E77" w:rsidR="00BC314F" w:rsidRPr="005A7DBA" w:rsidRDefault="00BC314F" w:rsidP="00A736EC">
                              <w:pPr>
                                <w:spacing w:after="0"/>
                                <w:jc w:val="center"/>
                                <w:rPr>
                                  <w:rFonts w:ascii="Times New Roman" w:eastAsia="Times New Roman" w:hAnsi="Times New Roman" w:cs="Times New Roman"/>
                                  <w:b/>
                                  <w:bCs/>
                                  <w:color w:val="000000" w:themeColor="text1"/>
                                  <w:sz w:val="48"/>
                                  <w:szCs w:val="48"/>
                                  <w:lang w:eastAsia="fr-FR"/>
                                </w:rPr>
                              </w:pPr>
                              <w:r w:rsidRPr="005A7DBA">
                                <w:rPr>
                                  <w:rFonts w:ascii="Times New Roman" w:eastAsia="Times New Roman" w:hAnsi="Times New Roman" w:cs="Times New Roman"/>
                                  <w:b/>
                                  <w:bCs/>
                                  <w:color w:val="000000" w:themeColor="text1"/>
                                  <w:sz w:val="48"/>
                                  <w:szCs w:val="48"/>
                                  <w:lang w:eastAsia="fr-FR"/>
                                </w:rPr>
                                <w:t>EXERCICE 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6DC5D5" id="Groupe 35" o:spid="_x0000_s1026" style="position:absolute;margin-left:24.45pt;margin-top:19.05pt;width:512.5pt;height:184.5pt;z-index:251659264;mso-width-relative:margin;mso-height-relative:margin" coordorigin="-2216" coordsize="57302,12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">
                <v:rect id="Rectangle 30" o:spid="_x0000_s1027" style="position:absolute;left:-2216;width:57301;height:12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" fillcolor="#9cc2e5 [1940]" strokecolor="#1f4d78 [1604]" strokeweight="1pt"/>
                <v:shape id="Rectangle : avec coin arrondi 32" o:spid="_x0000_s1028" style="position:absolute;left:-323;top:959;width:54482;height:10993;visibility:visible;mso-wrap-style:square;v-text-anchor:middle" coordsize="5448300,109929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" adj="-11796480,,5400" path="m,l5265081,v101189,,183219,82030,183219,183219l5448300,1099293,,1099293,,xe" fillcolor="white [3212]" strokecolor="#1f4d78 [1604]" strokeweight="1pt">
                  <v:stroke joinstyle="miter"/>
                  <v:formulas/>
                  <v:path arrowok="t" o:connecttype="custom" o:connectlocs="0,0;5265081,0;5448300,183219;5448300,1099293;0,1099293;0,0" o:connectangles="0,0,0,0,0,0" textboxrect="0,0,5448300,1099293"/>
                  <v:textbox>
                    <w:txbxContent>
                      <w:p w14:paraId="5E8CF718" w14:textId="6B347C82" w:rsidR="00BC314F" w:rsidRPr="005A7DBA" w:rsidRDefault="00BC314F" w:rsidP="00D54C5E">
                        <w:pPr>
                          <w:spacing w:after="0"/>
                          <w:jc w:val="center"/>
                          <w:rPr>
                            <w:rFonts w:ascii="Times New Roman" w:eastAsia="Times New Roman" w:hAnsi="Times New Roman" w:cs="Times New Roman"/>
                            <w:b/>
                            <w:bCs/>
                            <w:color w:val="000000" w:themeColor="text1"/>
                            <w:sz w:val="48"/>
                            <w:szCs w:val="48"/>
                            <w:lang w:eastAsia="fr-FR"/>
                          </w:rPr>
                        </w:pPr>
                        <w:r w:rsidRPr="005A7DBA">
                          <w:rPr>
                            <w:rFonts w:ascii="Times New Roman" w:eastAsia="Times New Roman" w:hAnsi="Times New Roman" w:cs="Times New Roman"/>
                            <w:b/>
                            <w:bCs/>
                            <w:color w:val="000000" w:themeColor="text1"/>
                            <w:sz w:val="48"/>
                            <w:szCs w:val="48"/>
                            <w:lang w:eastAsia="fr-FR"/>
                          </w:rPr>
                          <w:t>PLAN DE PASSATION DES MARCHES PUBLICS DE LA CENTRALE D’ACHAT DE MEDICAMENTS VETERINAIRES</w:t>
                        </w:r>
                      </w:p>
                      <w:p w14:paraId="7740076B" w14:textId="77777777" w:rsidR="00BC314F" w:rsidRPr="005A7DBA" w:rsidRDefault="00BC314F" w:rsidP="00A736EC">
                        <w:pPr>
                          <w:spacing w:after="0"/>
                          <w:jc w:val="center"/>
                          <w:rPr>
                            <w:rFonts w:ascii="Times New Roman" w:eastAsia="Times New Roman" w:hAnsi="Times New Roman" w:cs="Times New Roman"/>
                            <w:b/>
                            <w:bCs/>
                            <w:color w:val="000000" w:themeColor="text1"/>
                            <w:sz w:val="48"/>
                            <w:szCs w:val="48"/>
                            <w:lang w:eastAsia="fr-FR"/>
                          </w:rPr>
                        </w:pPr>
                      </w:p>
                      <w:p w14:paraId="60F04BE7" w14:textId="399F2E77" w:rsidR="00BC314F" w:rsidRPr="005A7DBA" w:rsidRDefault="00BC314F" w:rsidP="00A736EC">
                        <w:pPr>
                          <w:spacing w:after="0"/>
                          <w:jc w:val="center"/>
                          <w:rPr>
                            <w:rFonts w:ascii="Times New Roman" w:eastAsia="Times New Roman" w:hAnsi="Times New Roman" w:cs="Times New Roman"/>
                            <w:b/>
                            <w:bCs/>
                            <w:color w:val="000000" w:themeColor="text1"/>
                            <w:sz w:val="48"/>
                            <w:szCs w:val="48"/>
                            <w:lang w:eastAsia="fr-FR"/>
                          </w:rPr>
                        </w:pPr>
                        <w:r w:rsidRPr="005A7DBA">
                          <w:rPr>
                            <w:rFonts w:ascii="Times New Roman" w:eastAsia="Times New Roman" w:hAnsi="Times New Roman" w:cs="Times New Roman"/>
                            <w:b/>
                            <w:bCs/>
                            <w:color w:val="000000" w:themeColor="text1"/>
                            <w:sz w:val="48"/>
                            <w:szCs w:val="48"/>
                            <w:lang w:eastAsia="fr-FR"/>
                          </w:rPr>
                          <w:t>EXERCICE 2025</w:t>
                        </w:r>
                      </w:p>
                    </w:txbxContent>
                  </v:textbox>
                </v:shape>
              </v:group>
            </w:pict>
          </mc:Fallback>
        </mc:AlternateContent>
      </w:r>
    </w:p>
    <w:p w14:paraId="16D798B6" w14:textId="77777777" w:rsidR="00D54C5E" w:rsidRPr="00241A16" w:rsidRDefault="00D54C5E" w:rsidP="00D54C5E">
      <w:pPr>
        <w:rPr>
          <w:rFonts w:ascii="Times New Roman" w:hAnsi="Times New Roman" w:cs="Times New Roman"/>
          <w:sz w:val="24"/>
          <w:szCs w:val="24"/>
        </w:rPr>
      </w:pPr>
    </w:p>
    <w:p w14:paraId="680A4380" w14:textId="77777777" w:rsidR="00D54C5E" w:rsidRPr="00241A16" w:rsidRDefault="00D54C5E" w:rsidP="00D54C5E">
      <w:pPr>
        <w:rPr>
          <w:rFonts w:ascii="Times New Roman" w:hAnsi="Times New Roman" w:cs="Times New Roman"/>
          <w:sz w:val="24"/>
          <w:szCs w:val="24"/>
        </w:rPr>
      </w:pPr>
    </w:p>
    <w:p w14:paraId="6CCC66FB" w14:textId="77777777" w:rsidR="00D54C5E" w:rsidRPr="00241A16" w:rsidRDefault="00D54C5E" w:rsidP="00D54C5E">
      <w:pPr>
        <w:rPr>
          <w:rFonts w:ascii="Times New Roman" w:hAnsi="Times New Roman" w:cs="Times New Roman"/>
          <w:sz w:val="24"/>
          <w:szCs w:val="24"/>
        </w:rPr>
      </w:pPr>
    </w:p>
    <w:p w14:paraId="78979115" w14:textId="77777777" w:rsidR="00D54C5E" w:rsidRPr="00241A16" w:rsidRDefault="00D54C5E" w:rsidP="00D54C5E">
      <w:pPr>
        <w:rPr>
          <w:rFonts w:ascii="Times New Roman" w:hAnsi="Times New Roman" w:cs="Times New Roman"/>
          <w:sz w:val="24"/>
          <w:szCs w:val="24"/>
        </w:rPr>
      </w:pPr>
    </w:p>
    <w:p w14:paraId="69A5D407" w14:textId="77777777" w:rsidR="00D54C5E" w:rsidRPr="00241A16" w:rsidRDefault="00D54C5E" w:rsidP="00D54C5E">
      <w:pPr>
        <w:rPr>
          <w:rFonts w:ascii="Times New Roman" w:hAnsi="Times New Roman" w:cs="Times New Roman"/>
          <w:sz w:val="24"/>
          <w:szCs w:val="24"/>
        </w:rPr>
      </w:pPr>
    </w:p>
    <w:p w14:paraId="19C4050F" w14:textId="77777777" w:rsidR="00D54C5E" w:rsidRPr="00241A16" w:rsidRDefault="00D54C5E" w:rsidP="00D54C5E">
      <w:pPr>
        <w:rPr>
          <w:rFonts w:ascii="Times New Roman" w:hAnsi="Times New Roman" w:cs="Times New Roman"/>
          <w:sz w:val="24"/>
          <w:szCs w:val="24"/>
        </w:rPr>
      </w:pPr>
      <w:r w:rsidRPr="00241A16">
        <w:rPr>
          <w:rFonts w:ascii="Times New Roman" w:hAnsi="Times New Roman" w:cs="Times New Roman"/>
          <w:noProof/>
          <w:sz w:val="24"/>
          <w:szCs w:val="24"/>
          <w:lang w:eastAsia="fr-FR"/>
        </w:rPr>
        <mc:AlternateContent>
          <mc:Choice Requires="wps">
            <w:drawing>
              <wp:anchor distT="0" distB="0" distL="114300" distR="114300" simplePos="0" relativeHeight="251657216" behindDoc="0" locked="0" layoutInCell="1" allowOverlap="1" wp14:anchorId="051AE0D3" wp14:editId="732FA3AA">
                <wp:simplePos x="0" y="0"/>
                <wp:positionH relativeFrom="margin">
                  <wp:posOffset>1892935</wp:posOffset>
                </wp:positionH>
                <wp:positionV relativeFrom="paragraph">
                  <wp:posOffset>5715</wp:posOffset>
                </wp:positionV>
                <wp:extent cx="2132965" cy="381000"/>
                <wp:effectExtent l="0" t="0" r="634" b="0"/>
                <wp:wrapSquare wrapText="bothSides"/>
                <wp:docPr id="33" name="Zone de texte 2"/>
                <wp:cNvGraphicFramePr/>
                <a:graphic xmlns:a="http://schemas.openxmlformats.org/drawingml/2006/main">
                  <a:graphicData uri="http://schemas.microsoft.com/office/word/2010/wordprocessingShape">
                    <wps:wsp>
                      <wps:cNvSpPr txBox="1"/>
                      <wps:spPr>
                        <a:xfrm>
                          <a:off x="0" y="0"/>
                          <a:ext cx="2132965" cy="381000"/>
                        </a:xfrm>
                        <a:prstGeom prst="rect">
                          <a:avLst/>
                        </a:prstGeom>
                        <a:solidFill>
                          <a:srgbClr val="FFFFFF"/>
                        </a:solidFill>
                        <a:ln>
                          <a:noFill/>
                          <a:prstDash/>
                        </a:ln>
                      </wps:spPr>
                      <wps:txbx>
                        <w:txbxContent>
                          <w:p w14:paraId="7D9CC43E" w14:textId="77777777" w:rsidR="00BC314F" w:rsidRPr="00A36E31" w:rsidRDefault="00BC314F" w:rsidP="00D54C5E">
                            <w:pPr>
                              <w:jc w:val="center"/>
                              <w:rPr>
                                <w:rFonts w:ascii="Times New Roman" w:eastAsia="Times New Roman" w:hAnsi="Times New Roman" w:cs="Times New Roman"/>
                                <w:bCs/>
                                <w:sz w:val="32"/>
                                <w:szCs w:val="32"/>
                                <w:lang w:eastAsia="fr-FR"/>
                              </w:rPr>
                            </w:pPr>
                            <w:r w:rsidRPr="00A36E31">
                              <w:rPr>
                                <w:rFonts w:ascii="Times New Roman" w:eastAsia="Times New Roman" w:hAnsi="Times New Roman" w:cs="Times New Roman"/>
                                <w:bCs/>
                                <w:sz w:val="32"/>
                                <w:szCs w:val="32"/>
                                <w:lang w:eastAsia="fr-FR"/>
                              </w:rPr>
                              <w:t>Version provisoire</w:t>
                            </w:r>
                          </w:p>
                          <w:p w14:paraId="02216AE0" w14:textId="77777777" w:rsidR="00BC314F" w:rsidRPr="00A36E31" w:rsidRDefault="00BC314F" w:rsidP="00D54C5E">
                            <w:pPr>
                              <w:jc w:val="center"/>
                              <w:rPr>
                                <w:rFonts w:ascii="Times New Roman" w:hAnsi="Times New Roman" w:cs="Times New Roman"/>
                                <w:sz w:val="24"/>
                                <w:szCs w:val="24"/>
                              </w:rPr>
                            </w:pPr>
                          </w:p>
                        </w:txbxContent>
                      </wps:txbx>
                      <wps:bodyPr vert="horz" wrap="square" lIns="91440" tIns="45720" rIns="91440" bIns="45720" anchor="t" anchorCtr="0" compatLnSpc="0">
                        <a:noAutofit/>
                      </wps:bodyPr>
                    </wps:wsp>
                  </a:graphicData>
                </a:graphic>
              </wp:anchor>
            </w:drawing>
          </mc:Choice>
          <mc:Fallback>
            <w:pict>
              <v:shapetype w14:anchorId="051AE0D3" id="_x0000_t202" coordsize="21600,21600" o:spt="202" path="m,l,21600r21600,l21600,xe">
                <v:stroke joinstyle="miter"/>
                <v:path gradientshapeok="t" o:connecttype="rect"/>
              </v:shapetype>
              <v:shape id="Zone de texte 2" o:spid="_x0000_s1029" type="#_x0000_t202" style="position:absolute;margin-left:149.05pt;margin-top:.45pt;width:167.95pt;height:30pt;z-index:251657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" stroked="f">
                <v:textbox>
                  <w:txbxContent>
                    <w:p w14:paraId="7D9CC43E" w14:textId="77777777" w:rsidR="00BC314F" w:rsidRPr="00A36E31" w:rsidRDefault="00BC314F" w:rsidP="00D54C5E">
                      <w:pPr>
                        <w:jc w:val="center"/>
                        <w:rPr>
                          <w:rFonts w:ascii="Times New Roman" w:eastAsia="Times New Roman" w:hAnsi="Times New Roman" w:cs="Times New Roman"/>
                          <w:bCs/>
                          <w:sz w:val="32"/>
                          <w:szCs w:val="32"/>
                          <w:lang w:eastAsia="fr-FR"/>
                        </w:rPr>
                      </w:pPr>
                      <w:r w:rsidRPr="00A36E31">
                        <w:rPr>
                          <w:rFonts w:ascii="Times New Roman" w:eastAsia="Times New Roman" w:hAnsi="Times New Roman" w:cs="Times New Roman"/>
                          <w:bCs/>
                          <w:sz w:val="32"/>
                          <w:szCs w:val="32"/>
                          <w:lang w:eastAsia="fr-FR"/>
                        </w:rPr>
                        <w:t>Version provisoire</w:t>
                      </w:r>
                    </w:p>
                    <w:p w14:paraId="02216AE0" w14:textId="77777777" w:rsidR="00BC314F" w:rsidRPr="00A36E31" w:rsidRDefault="00BC314F" w:rsidP="00D54C5E">
                      <w:pPr>
                        <w:jc w:val="center"/>
                        <w:rPr>
                          <w:rFonts w:ascii="Times New Roman" w:hAnsi="Times New Roman" w:cs="Times New Roman"/>
                          <w:sz w:val="24"/>
                          <w:szCs w:val="24"/>
                        </w:rPr>
                      </w:pPr>
                    </w:p>
                  </w:txbxContent>
                </v:textbox>
                <w10:wrap type="square" anchorx="margin"/>
              </v:shape>
            </w:pict>
          </mc:Fallback>
        </mc:AlternateContent>
      </w:r>
    </w:p>
    <w:p w14:paraId="1002D53D" w14:textId="77777777" w:rsidR="00D54C5E" w:rsidRPr="00241A16" w:rsidRDefault="00D54C5E" w:rsidP="00D54C5E">
      <w:pPr>
        <w:rPr>
          <w:rFonts w:ascii="Times New Roman" w:hAnsi="Times New Roman" w:cs="Times New Roman"/>
          <w:sz w:val="24"/>
          <w:szCs w:val="24"/>
        </w:rPr>
      </w:pPr>
    </w:p>
    <w:p w14:paraId="57BB2EE5" w14:textId="77777777" w:rsidR="00D54C5E" w:rsidRPr="00241A16" w:rsidRDefault="00D54C5E" w:rsidP="00D54C5E">
      <w:pPr>
        <w:rPr>
          <w:rFonts w:ascii="Times New Roman" w:hAnsi="Times New Roman" w:cs="Times New Roman"/>
          <w:sz w:val="24"/>
          <w:szCs w:val="24"/>
        </w:rPr>
      </w:pPr>
    </w:p>
    <w:p w14:paraId="4302E7B3" w14:textId="77777777" w:rsidR="00D54C5E" w:rsidRPr="00241A16" w:rsidRDefault="00D54C5E" w:rsidP="00D54C5E">
      <w:pPr>
        <w:rPr>
          <w:rFonts w:ascii="Times New Roman" w:hAnsi="Times New Roman" w:cs="Times New Roman"/>
          <w:sz w:val="24"/>
          <w:szCs w:val="24"/>
        </w:rPr>
      </w:pPr>
    </w:p>
    <w:p w14:paraId="617F9611" w14:textId="77777777" w:rsidR="00D54C5E" w:rsidRPr="00241A16" w:rsidRDefault="00D54C5E" w:rsidP="00D54C5E">
      <w:pPr>
        <w:rPr>
          <w:rFonts w:ascii="Times New Roman" w:hAnsi="Times New Roman" w:cs="Times New Roman"/>
          <w:sz w:val="24"/>
          <w:szCs w:val="24"/>
        </w:rPr>
      </w:pPr>
    </w:p>
    <w:p w14:paraId="76ACF46C" w14:textId="77777777" w:rsidR="00D54C5E" w:rsidRPr="00241A16" w:rsidRDefault="00D54C5E" w:rsidP="00D54C5E">
      <w:pPr>
        <w:rPr>
          <w:rFonts w:ascii="Times New Roman" w:hAnsi="Times New Roman" w:cs="Times New Roman"/>
          <w:sz w:val="24"/>
          <w:szCs w:val="24"/>
        </w:rPr>
      </w:pPr>
    </w:p>
    <w:p w14:paraId="6429C2CD" w14:textId="77777777" w:rsidR="00D54C5E" w:rsidRPr="00241A16" w:rsidRDefault="00D54C5E" w:rsidP="00D54C5E">
      <w:pPr>
        <w:rPr>
          <w:rFonts w:ascii="Times New Roman" w:hAnsi="Times New Roman" w:cs="Times New Roman"/>
          <w:sz w:val="24"/>
          <w:szCs w:val="24"/>
        </w:rPr>
      </w:pPr>
    </w:p>
    <w:p w14:paraId="31231E25" w14:textId="7F2E4485" w:rsidR="00D54C5E" w:rsidRPr="00241A16" w:rsidRDefault="00D54C5E" w:rsidP="00D54C5E">
      <w:pPr>
        <w:rPr>
          <w:rFonts w:ascii="Times New Roman" w:hAnsi="Times New Roman" w:cs="Times New Roman"/>
          <w:sz w:val="24"/>
          <w:szCs w:val="24"/>
        </w:rPr>
      </w:pPr>
    </w:p>
    <w:p w14:paraId="2B484BF5" w14:textId="4C64384C" w:rsidR="00D54C5E" w:rsidRPr="00241A16" w:rsidRDefault="00D54C5E" w:rsidP="00D54C5E">
      <w:pPr>
        <w:rPr>
          <w:rFonts w:ascii="Times New Roman" w:hAnsi="Times New Roman" w:cs="Times New Roman"/>
          <w:sz w:val="24"/>
          <w:szCs w:val="24"/>
        </w:rPr>
      </w:pPr>
    </w:p>
    <w:p w14:paraId="5FB01DC1" w14:textId="535ACE47" w:rsidR="008E085B" w:rsidRPr="00241A16" w:rsidRDefault="008E085B" w:rsidP="006F35F8">
      <w:pPr>
        <w:tabs>
          <w:tab w:val="left" w:pos="5949"/>
        </w:tabs>
        <w:ind w:hanging="567"/>
        <w:jc w:val="center"/>
        <w:rPr>
          <w:rFonts w:ascii="Times New Roman" w:eastAsia="Calibri" w:hAnsi="Times New Roman" w:cs="Times New Roman"/>
          <w:b/>
          <w:bCs/>
          <w:sz w:val="24"/>
          <w:szCs w:val="24"/>
          <w:u w:val="single"/>
        </w:rPr>
      </w:pPr>
    </w:p>
    <w:p w14:paraId="42C04BBD" w14:textId="634851FC" w:rsidR="00A736EC" w:rsidRPr="00241A16" w:rsidRDefault="00A736EC" w:rsidP="006F35F8">
      <w:pPr>
        <w:tabs>
          <w:tab w:val="left" w:pos="5949"/>
        </w:tabs>
        <w:ind w:hanging="567"/>
        <w:jc w:val="center"/>
        <w:rPr>
          <w:rFonts w:ascii="Times New Roman" w:eastAsia="Calibri" w:hAnsi="Times New Roman" w:cs="Times New Roman"/>
          <w:b/>
          <w:bCs/>
          <w:sz w:val="24"/>
          <w:szCs w:val="24"/>
          <w:u w:val="single"/>
        </w:rPr>
      </w:pPr>
    </w:p>
    <w:p w14:paraId="66266667" w14:textId="595344B8" w:rsidR="00A736EC" w:rsidRPr="00241A16" w:rsidRDefault="00A736EC" w:rsidP="006F35F8">
      <w:pPr>
        <w:tabs>
          <w:tab w:val="left" w:pos="5949"/>
        </w:tabs>
        <w:ind w:hanging="567"/>
        <w:jc w:val="center"/>
        <w:rPr>
          <w:rFonts w:ascii="Times New Roman" w:eastAsia="Calibri" w:hAnsi="Times New Roman" w:cs="Times New Roman"/>
          <w:b/>
          <w:bCs/>
          <w:sz w:val="24"/>
          <w:szCs w:val="24"/>
          <w:u w:val="single"/>
        </w:rPr>
      </w:pPr>
    </w:p>
    <w:p w14:paraId="512853CF" w14:textId="4D58235C" w:rsidR="00A736EC" w:rsidRPr="00241A16" w:rsidRDefault="00A736EC" w:rsidP="006F35F8">
      <w:pPr>
        <w:tabs>
          <w:tab w:val="left" w:pos="5949"/>
        </w:tabs>
        <w:ind w:hanging="567"/>
        <w:jc w:val="center"/>
        <w:rPr>
          <w:rFonts w:ascii="Times New Roman" w:eastAsia="Calibri" w:hAnsi="Times New Roman" w:cs="Times New Roman"/>
          <w:b/>
          <w:bCs/>
          <w:sz w:val="24"/>
          <w:szCs w:val="24"/>
          <w:u w:val="single"/>
        </w:rPr>
      </w:pPr>
    </w:p>
    <w:p w14:paraId="2005F0BB" w14:textId="77777777" w:rsidR="007C511A" w:rsidRDefault="007C511A" w:rsidP="006F35F8">
      <w:pPr>
        <w:tabs>
          <w:tab w:val="left" w:pos="5949"/>
        </w:tabs>
        <w:ind w:hanging="567"/>
        <w:jc w:val="center"/>
        <w:rPr>
          <w:rFonts w:ascii="Times New Roman" w:eastAsia="Calibri" w:hAnsi="Times New Roman" w:cs="Times New Roman"/>
          <w:b/>
          <w:bCs/>
          <w:sz w:val="24"/>
          <w:szCs w:val="24"/>
          <w:u w:val="single"/>
        </w:rPr>
      </w:pPr>
    </w:p>
    <w:p w14:paraId="2050381B" w14:textId="77777777" w:rsidR="007C511A" w:rsidRDefault="007C511A" w:rsidP="006F35F8">
      <w:pPr>
        <w:tabs>
          <w:tab w:val="left" w:pos="5949"/>
        </w:tabs>
        <w:ind w:hanging="567"/>
        <w:jc w:val="center"/>
        <w:rPr>
          <w:rFonts w:ascii="Times New Roman" w:eastAsia="Calibri" w:hAnsi="Times New Roman" w:cs="Times New Roman"/>
          <w:b/>
          <w:bCs/>
          <w:sz w:val="24"/>
          <w:szCs w:val="24"/>
          <w:u w:val="single"/>
        </w:rPr>
      </w:pPr>
    </w:p>
    <w:p w14:paraId="3092650E" w14:textId="40851FAD" w:rsidR="008A1269" w:rsidRPr="00241A16" w:rsidRDefault="00BC314F" w:rsidP="006F35F8">
      <w:pPr>
        <w:tabs>
          <w:tab w:val="left" w:pos="5949"/>
        </w:tabs>
        <w:ind w:hanging="567"/>
        <w:jc w:val="center"/>
        <w:rPr>
          <w:rFonts w:ascii="Times New Roman" w:eastAsia="Calibri" w:hAnsi="Times New Roman" w:cs="Times New Roman"/>
          <w:b/>
          <w:bCs/>
          <w:sz w:val="24"/>
          <w:szCs w:val="24"/>
          <w:u w:val="single"/>
        </w:rPr>
      </w:pPr>
      <w:r w:rsidRPr="00241A16">
        <w:rPr>
          <w:rFonts w:ascii="Times New Roman" w:hAnsi="Times New Roman" w:cs="Times New Roman"/>
          <w:noProof/>
          <w:sz w:val="24"/>
          <w:szCs w:val="24"/>
          <w:lang w:eastAsia="fr-FR"/>
        </w:rPr>
        <mc:AlternateContent>
          <mc:Choice Requires="wps">
            <w:drawing>
              <wp:anchor distT="0" distB="0" distL="114300" distR="114300" simplePos="0" relativeHeight="251655168" behindDoc="0" locked="0" layoutInCell="1" allowOverlap="1" wp14:anchorId="05A6A6A0" wp14:editId="558EE030">
                <wp:simplePos x="0" y="0"/>
                <wp:positionH relativeFrom="margin">
                  <wp:posOffset>4827905</wp:posOffset>
                </wp:positionH>
                <wp:positionV relativeFrom="paragraph">
                  <wp:posOffset>238125</wp:posOffset>
                </wp:positionV>
                <wp:extent cx="1443355" cy="328930"/>
                <wp:effectExtent l="0" t="0" r="4445" b="0"/>
                <wp:wrapSquare wrapText="bothSides"/>
                <wp:docPr id="29" name="Zone de texte 2"/>
                <wp:cNvGraphicFramePr/>
                <a:graphic xmlns:a="http://schemas.openxmlformats.org/drawingml/2006/main">
                  <a:graphicData uri="http://schemas.microsoft.com/office/word/2010/wordprocessingShape">
                    <wps:wsp>
                      <wps:cNvSpPr txBox="1"/>
                      <wps:spPr>
                        <a:xfrm>
                          <a:off x="0" y="0"/>
                          <a:ext cx="1443355" cy="328930"/>
                        </a:xfrm>
                        <a:prstGeom prst="rect">
                          <a:avLst/>
                        </a:prstGeom>
                        <a:solidFill>
                          <a:srgbClr val="FFFFFF"/>
                        </a:solidFill>
                        <a:ln>
                          <a:noFill/>
                          <a:prstDash/>
                        </a:ln>
                      </wps:spPr>
                      <wps:txbx>
                        <w:txbxContent>
                          <w:p w14:paraId="570DB9AA" w14:textId="13C570D9" w:rsidR="00BC314F" w:rsidRPr="005D7AE4" w:rsidRDefault="00BC314F" w:rsidP="00D54C5E">
                            <w:pPr>
                              <w:jc w:val="center"/>
                              <w:rPr>
                                <w:rFonts w:ascii="Times New Roman" w:hAnsi="Times New Roman" w:cs="Times New Roman"/>
                                <w:b/>
                                <w:bCs/>
                                <w:sz w:val="24"/>
                                <w:szCs w:val="24"/>
                              </w:rPr>
                            </w:pPr>
                            <w:r>
                              <w:rPr>
                                <w:rFonts w:ascii="Times New Roman" w:hAnsi="Times New Roman" w:cs="Times New Roman"/>
                                <w:b/>
                                <w:bCs/>
                                <w:sz w:val="24"/>
                                <w:szCs w:val="24"/>
                              </w:rPr>
                              <w:t xml:space="preserve">Décembre </w:t>
                            </w:r>
                            <w:r w:rsidRPr="005D7AE4">
                              <w:rPr>
                                <w:rFonts w:ascii="Times New Roman" w:hAnsi="Times New Roman" w:cs="Times New Roman"/>
                                <w:b/>
                                <w:bCs/>
                                <w:sz w:val="24"/>
                                <w:szCs w:val="24"/>
                              </w:rPr>
                              <w:t>202</w:t>
                            </w:r>
                            <w:r w:rsidR="007932FB">
                              <w:rPr>
                                <w:rFonts w:ascii="Times New Roman" w:hAnsi="Times New Roman" w:cs="Times New Roman"/>
                                <w:b/>
                                <w:bCs/>
                                <w:sz w:val="24"/>
                                <w:szCs w:val="24"/>
                              </w:rPr>
                              <w:t>4</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5A6A6A0" id="_x0000_s1030" type="#_x0000_t202" style="position:absolute;left:0;text-align:left;margin-left:380.15pt;margin-top:18.75pt;width:113.65pt;height:25.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" stroked="f">
                <v:textbox>
                  <w:txbxContent>
                    <w:p w14:paraId="570DB9AA" w14:textId="13C570D9" w:rsidR="00BC314F" w:rsidRPr="005D7AE4" w:rsidRDefault="00BC314F" w:rsidP="00D54C5E">
                      <w:pPr>
                        <w:jc w:val="center"/>
                        <w:rPr>
                          <w:rFonts w:ascii="Times New Roman" w:hAnsi="Times New Roman" w:cs="Times New Roman"/>
                          <w:b/>
                          <w:bCs/>
                          <w:sz w:val="24"/>
                          <w:szCs w:val="24"/>
                        </w:rPr>
                      </w:pPr>
                      <w:r>
                        <w:rPr>
                          <w:rFonts w:ascii="Times New Roman" w:hAnsi="Times New Roman" w:cs="Times New Roman"/>
                          <w:b/>
                          <w:bCs/>
                          <w:sz w:val="24"/>
                          <w:szCs w:val="24"/>
                        </w:rPr>
                        <w:t xml:space="preserve">Décembre </w:t>
                      </w:r>
                      <w:r w:rsidRPr="005D7AE4">
                        <w:rPr>
                          <w:rFonts w:ascii="Times New Roman" w:hAnsi="Times New Roman" w:cs="Times New Roman"/>
                          <w:b/>
                          <w:bCs/>
                          <w:sz w:val="24"/>
                          <w:szCs w:val="24"/>
                        </w:rPr>
                        <w:t>202</w:t>
                      </w:r>
                      <w:r w:rsidR="007932FB">
                        <w:rPr>
                          <w:rFonts w:ascii="Times New Roman" w:hAnsi="Times New Roman" w:cs="Times New Roman"/>
                          <w:b/>
                          <w:bCs/>
                          <w:sz w:val="24"/>
                          <w:szCs w:val="24"/>
                        </w:rPr>
                        <w:t>4</w:t>
                      </w:r>
                    </w:p>
                  </w:txbxContent>
                </v:textbox>
                <w10:wrap type="square" anchorx="margin"/>
              </v:shape>
            </w:pict>
          </mc:Fallback>
        </mc:AlternateContent>
      </w:r>
    </w:p>
    <w:p w14:paraId="013E0A7E" w14:textId="77777777" w:rsidR="00BC314F" w:rsidRPr="00241A16" w:rsidRDefault="00BC314F" w:rsidP="006F35F8">
      <w:pPr>
        <w:spacing w:after="0" w:line="360" w:lineRule="auto"/>
        <w:jc w:val="both"/>
        <w:rPr>
          <w:rFonts w:ascii="Times New Roman" w:hAnsi="Times New Roman" w:cs="Times New Roman"/>
          <w:sz w:val="24"/>
          <w:szCs w:val="24"/>
        </w:rPr>
      </w:pPr>
    </w:p>
    <w:p w14:paraId="1A445492" w14:textId="77777777" w:rsidR="00BC314F" w:rsidRPr="00241A16" w:rsidRDefault="00BC314F" w:rsidP="00BC314F">
      <w:pPr>
        <w:keepNext/>
        <w:keepLines/>
        <w:spacing w:before="240" w:after="0" w:line="480" w:lineRule="auto"/>
        <w:jc w:val="both"/>
        <w:outlineLvl w:val="0"/>
        <w:rPr>
          <w:rFonts w:ascii="Times New Roman" w:eastAsia="Times New Roman" w:hAnsi="Times New Roman" w:cs="Times New Roman"/>
          <w:b/>
          <w:sz w:val="24"/>
          <w:szCs w:val="24"/>
        </w:rPr>
      </w:pPr>
      <w:bookmarkStart w:id="0" w:name="_Toc180132672"/>
      <w:bookmarkStart w:id="1" w:name="_Toc180132733"/>
      <w:bookmarkStart w:id="2" w:name="_Toc180132803"/>
      <w:r w:rsidRPr="00241A16">
        <w:rPr>
          <w:rFonts w:ascii="Times New Roman" w:eastAsia="Times New Roman" w:hAnsi="Times New Roman" w:cs="Times New Roman"/>
          <w:b/>
          <w:sz w:val="24"/>
          <w:szCs w:val="24"/>
        </w:rPr>
        <w:lastRenderedPageBreak/>
        <w:t>INTRODUCTION</w:t>
      </w:r>
      <w:bookmarkEnd w:id="0"/>
      <w:bookmarkEnd w:id="1"/>
      <w:bookmarkEnd w:id="2"/>
    </w:p>
    <w:p w14:paraId="4A6D1D16" w14:textId="47C13DCA" w:rsidR="00BC314F" w:rsidRPr="00241A16" w:rsidRDefault="00BC314F" w:rsidP="00BC314F">
      <w:pPr>
        <w:spacing w:line="360" w:lineRule="auto"/>
        <w:jc w:val="both"/>
        <w:rPr>
          <w:rFonts w:ascii="Times New Roman" w:eastAsia="Calibri" w:hAnsi="Times New Roman" w:cs="Times New Roman"/>
          <w:sz w:val="24"/>
          <w:szCs w:val="24"/>
        </w:rPr>
      </w:pPr>
      <w:r w:rsidRPr="00241A16">
        <w:rPr>
          <w:rFonts w:ascii="Times New Roman" w:eastAsia="Calibri" w:hAnsi="Times New Roman" w:cs="Times New Roman"/>
          <w:sz w:val="24"/>
          <w:szCs w:val="24"/>
        </w:rPr>
        <w:t xml:space="preserve">Le Burkina Faso est un pays à vocation agro </w:t>
      </w:r>
      <w:r w:rsidR="0086115D" w:rsidRPr="00241A16">
        <w:rPr>
          <w:rFonts w:ascii="Times New Roman" w:eastAsia="Calibri" w:hAnsi="Times New Roman" w:cs="Times New Roman"/>
          <w:sz w:val="24"/>
          <w:szCs w:val="24"/>
        </w:rPr>
        <w:t>sylvo- pastorale</w:t>
      </w:r>
      <w:r w:rsidRPr="00241A16">
        <w:rPr>
          <w:rFonts w:ascii="Times New Roman" w:eastAsia="Calibri" w:hAnsi="Times New Roman" w:cs="Times New Roman"/>
          <w:sz w:val="24"/>
          <w:szCs w:val="24"/>
        </w:rPr>
        <w:t xml:space="preserve"> où l’élevage joue un rôle majeur dans l’Économie. En effet, les produits d’élevages constituent le troisième produit d’exportation et contribuent à hauteur de 14 à 20% au PIB. En dépit de cette importance, le sous-secteur de l’élevage reste confronté à de nombreuses contrain</w:t>
      </w:r>
      <w:r w:rsidR="00673028">
        <w:rPr>
          <w:rFonts w:ascii="Times New Roman" w:eastAsia="Calibri" w:hAnsi="Times New Roman" w:cs="Times New Roman"/>
          <w:sz w:val="24"/>
          <w:szCs w:val="24"/>
        </w:rPr>
        <w:t>t</w:t>
      </w:r>
      <w:r w:rsidR="007B0B35">
        <w:rPr>
          <w:rFonts w:ascii="Times New Roman" w:eastAsia="Calibri" w:hAnsi="Times New Roman" w:cs="Times New Roman"/>
          <w:sz w:val="24"/>
          <w:szCs w:val="24"/>
        </w:rPr>
        <w:t>es</w:t>
      </w:r>
      <w:r w:rsidRPr="00241A16">
        <w:rPr>
          <w:rFonts w:ascii="Times New Roman" w:eastAsia="Calibri" w:hAnsi="Times New Roman" w:cs="Times New Roman"/>
          <w:sz w:val="24"/>
          <w:szCs w:val="24"/>
        </w:rPr>
        <w:t xml:space="preserve"> parmi lesquelles la pression des pathologies. En effet, de nombreuses maladies présentes à l’état endémiques continuent d’affecter la productivité et la compétitivité des différentes filières animales, dont la Péri Pneumonie Contagieuse Bovine (PPCB), la Pestes des Peti</w:t>
      </w:r>
      <w:r w:rsidR="0051165C">
        <w:rPr>
          <w:rFonts w:ascii="Times New Roman" w:eastAsia="Calibri" w:hAnsi="Times New Roman" w:cs="Times New Roman"/>
          <w:sz w:val="24"/>
          <w:szCs w:val="24"/>
        </w:rPr>
        <w:t>t</w:t>
      </w:r>
      <w:r w:rsidRPr="00241A16">
        <w:rPr>
          <w:rFonts w:ascii="Times New Roman" w:eastAsia="Calibri" w:hAnsi="Times New Roman" w:cs="Times New Roman"/>
          <w:sz w:val="24"/>
          <w:szCs w:val="24"/>
        </w:rPr>
        <w:t>s Ruminants (PPR), les trypanosomoses, la maladie de Newcastle (MNC), la variole avia</w:t>
      </w:r>
      <w:r w:rsidR="002238FA">
        <w:rPr>
          <w:rFonts w:ascii="Times New Roman" w:eastAsia="Calibri" w:hAnsi="Times New Roman" w:cs="Times New Roman"/>
          <w:sz w:val="24"/>
          <w:szCs w:val="24"/>
        </w:rPr>
        <w:t>i</w:t>
      </w:r>
      <w:r w:rsidRPr="00241A16">
        <w:rPr>
          <w:rFonts w:ascii="Times New Roman" w:eastAsia="Calibri" w:hAnsi="Times New Roman" w:cs="Times New Roman"/>
          <w:sz w:val="24"/>
          <w:szCs w:val="24"/>
        </w:rPr>
        <w:t>re, en</w:t>
      </w:r>
      <w:r w:rsidR="002238FA">
        <w:rPr>
          <w:rFonts w:ascii="Times New Roman" w:eastAsia="Calibri" w:hAnsi="Times New Roman" w:cs="Times New Roman"/>
          <w:sz w:val="24"/>
          <w:szCs w:val="24"/>
        </w:rPr>
        <w:t>t</w:t>
      </w:r>
      <w:r w:rsidRPr="00241A16">
        <w:rPr>
          <w:rFonts w:ascii="Times New Roman" w:eastAsia="Calibri" w:hAnsi="Times New Roman" w:cs="Times New Roman"/>
          <w:sz w:val="24"/>
          <w:szCs w:val="24"/>
        </w:rPr>
        <w:t>re autres. À côté de ces maladies à caractère endémique, le pays a connu ces dernières années des foyers de mal</w:t>
      </w:r>
      <w:r w:rsidR="002A79AC">
        <w:rPr>
          <w:rFonts w:ascii="Times New Roman" w:eastAsia="Calibri" w:hAnsi="Times New Roman" w:cs="Times New Roman"/>
          <w:sz w:val="24"/>
          <w:szCs w:val="24"/>
        </w:rPr>
        <w:t>a</w:t>
      </w:r>
      <w:r w:rsidRPr="00241A16">
        <w:rPr>
          <w:rFonts w:ascii="Times New Roman" w:eastAsia="Calibri" w:hAnsi="Times New Roman" w:cs="Times New Roman"/>
          <w:sz w:val="24"/>
          <w:szCs w:val="24"/>
        </w:rPr>
        <w:t>dies émergentes ou réémergences telles que l’influenza aviaire hautement pathogène (IAHP).</w:t>
      </w:r>
    </w:p>
    <w:p w14:paraId="5701A9BC" w14:textId="7C736687" w:rsidR="00BC314F" w:rsidRPr="00241A16" w:rsidRDefault="00BC314F" w:rsidP="00BC314F">
      <w:pPr>
        <w:spacing w:line="360" w:lineRule="auto"/>
        <w:jc w:val="both"/>
        <w:rPr>
          <w:rFonts w:ascii="Times New Roman" w:eastAsia="Calibri" w:hAnsi="Times New Roman" w:cs="Times New Roman"/>
          <w:sz w:val="24"/>
          <w:szCs w:val="24"/>
        </w:rPr>
      </w:pPr>
      <w:r w:rsidRPr="00241A16">
        <w:rPr>
          <w:rFonts w:ascii="Times New Roman" w:eastAsia="Calibri" w:hAnsi="Times New Roman" w:cs="Times New Roman"/>
          <w:sz w:val="24"/>
          <w:szCs w:val="24"/>
        </w:rPr>
        <w:t>Face à l’émergence et à la résurgence de ces pathologies, le pays se trouve confronté à des difficultés pour assurer la prise en charge efficiente de son cheptel, en raison de l’indisponibilité et l’inaccessibilité de médicaments vétérinaires de qualité. Ces médicaments, utilisés dans la prévention et la lutte contre les pathologies animales, constituent l’élément fondamental de tout système de santé et permettent de garantir la santé des animaux, d’assurer la productivité et la qualité des produits d’origine animale. Leur indisponibilité, même temporaire, crée un   impact négatif sur la santé animale, la santé humaine mais aussi sur l’économie du pays.</w:t>
      </w:r>
    </w:p>
    <w:p w14:paraId="75D97BD8" w14:textId="77777777" w:rsidR="00BC314F" w:rsidRPr="00241A16" w:rsidRDefault="00BC314F" w:rsidP="00BC314F">
      <w:pPr>
        <w:spacing w:line="360" w:lineRule="auto"/>
        <w:jc w:val="both"/>
        <w:rPr>
          <w:rFonts w:ascii="Times New Roman" w:eastAsia="Calibri" w:hAnsi="Times New Roman" w:cs="Times New Roman"/>
          <w:sz w:val="24"/>
          <w:szCs w:val="24"/>
        </w:rPr>
      </w:pPr>
      <w:r w:rsidRPr="00241A16">
        <w:rPr>
          <w:rFonts w:ascii="Times New Roman" w:eastAsia="Calibri" w:hAnsi="Times New Roman" w:cs="Times New Roman"/>
          <w:sz w:val="24"/>
          <w:szCs w:val="24"/>
        </w:rPr>
        <w:t>La prévention et la prise en charge de ces problèmes sanitaires passent par une bonne politique de santé animale basée, en partie sur la disponibilité et l’accessibilité des médicaments vétérinaires de qualité. En effet, le médicament vétérinaire est un élément capital de la protection de la santé animale et de la santé publique vétérinaire en ce sens qu’il doit, tout en étant efficace et sans effet néfaste pour l’animal, garantir une parfaite innocuité pour les utilisateurs du médicament, le consommateur des denrées alimentaires issues des animaux traités et pour l’environnement.</w:t>
      </w:r>
    </w:p>
    <w:p w14:paraId="3370F28C" w14:textId="77777777" w:rsidR="00BC314F" w:rsidRPr="00241A16" w:rsidRDefault="00BC314F" w:rsidP="00BC314F">
      <w:pPr>
        <w:spacing w:line="360" w:lineRule="auto"/>
        <w:jc w:val="both"/>
        <w:rPr>
          <w:rFonts w:ascii="Times New Roman" w:eastAsia="Calibri" w:hAnsi="Times New Roman" w:cs="Times New Roman"/>
          <w:sz w:val="24"/>
          <w:szCs w:val="24"/>
        </w:rPr>
      </w:pPr>
      <w:r w:rsidRPr="00241A16">
        <w:rPr>
          <w:rFonts w:ascii="Times New Roman" w:eastAsia="Calibri" w:hAnsi="Times New Roman" w:cs="Times New Roman"/>
          <w:sz w:val="24"/>
          <w:szCs w:val="24"/>
        </w:rPr>
        <w:t>Conscient de l’importance de l’élevage dans le développement socioéconomique du pays, des efforts ont été consentis par le gouvernement pour lutter contre les problèmes de disponibilité et d’accessibilité des médicaments vétérinaires. Il s’agit entre autres de :</w:t>
      </w:r>
    </w:p>
    <w:p w14:paraId="0F15C00D" w14:textId="77777777" w:rsidR="00BC314F" w:rsidRPr="00241A16" w:rsidRDefault="00BC314F" w:rsidP="00BC314F">
      <w:pPr>
        <w:numPr>
          <w:ilvl w:val="0"/>
          <w:numId w:val="6"/>
        </w:numPr>
        <w:spacing w:line="360" w:lineRule="auto"/>
        <w:contextualSpacing/>
        <w:jc w:val="both"/>
        <w:rPr>
          <w:rFonts w:ascii="Times New Roman" w:eastAsia="Calibri" w:hAnsi="Times New Roman" w:cs="Times New Roman"/>
          <w:sz w:val="24"/>
          <w:szCs w:val="24"/>
        </w:rPr>
      </w:pPr>
      <w:proofErr w:type="gramStart"/>
      <w:r w:rsidRPr="00241A16">
        <w:rPr>
          <w:rFonts w:ascii="Times New Roman" w:eastAsia="Calibri" w:hAnsi="Times New Roman" w:cs="Times New Roman"/>
          <w:sz w:val="24"/>
          <w:szCs w:val="24"/>
        </w:rPr>
        <w:t>la</w:t>
      </w:r>
      <w:proofErr w:type="gramEnd"/>
      <w:r w:rsidRPr="00241A16">
        <w:rPr>
          <w:rFonts w:ascii="Times New Roman" w:eastAsia="Calibri" w:hAnsi="Times New Roman" w:cs="Times New Roman"/>
          <w:sz w:val="24"/>
          <w:szCs w:val="24"/>
        </w:rPr>
        <w:t xml:space="preserve"> création de services d’élevage et de santé animale dans l’ensemble des communes et même dans certains gros villages du pays et de la libéralisation de la profession vétérinaire pour assurer un bon maillage du territoire ;</w:t>
      </w:r>
    </w:p>
    <w:p w14:paraId="5075685F" w14:textId="77777777" w:rsidR="00BC314F" w:rsidRPr="00241A16" w:rsidRDefault="00BC314F" w:rsidP="00BC314F">
      <w:pPr>
        <w:numPr>
          <w:ilvl w:val="0"/>
          <w:numId w:val="6"/>
        </w:numPr>
        <w:spacing w:line="360" w:lineRule="auto"/>
        <w:contextualSpacing/>
        <w:jc w:val="both"/>
        <w:rPr>
          <w:rFonts w:ascii="Times New Roman" w:eastAsia="Calibri" w:hAnsi="Times New Roman" w:cs="Times New Roman"/>
          <w:sz w:val="24"/>
          <w:szCs w:val="24"/>
        </w:rPr>
      </w:pPr>
      <w:proofErr w:type="gramStart"/>
      <w:r w:rsidRPr="00241A16">
        <w:rPr>
          <w:rFonts w:ascii="Times New Roman" w:eastAsia="Calibri" w:hAnsi="Times New Roman" w:cs="Times New Roman"/>
          <w:sz w:val="24"/>
          <w:szCs w:val="24"/>
        </w:rPr>
        <w:t>la</w:t>
      </w:r>
      <w:proofErr w:type="gramEnd"/>
      <w:r w:rsidRPr="00241A16">
        <w:rPr>
          <w:rFonts w:ascii="Times New Roman" w:eastAsia="Calibri" w:hAnsi="Times New Roman" w:cs="Times New Roman"/>
          <w:sz w:val="24"/>
          <w:szCs w:val="24"/>
        </w:rPr>
        <w:t xml:space="preserve"> modernisation de la législation pharmaceutique vétérinaire ;</w:t>
      </w:r>
    </w:p>
    <w:p w14:paraId="4331E073" w14:textId="77777777" w:rsidR="00BC314F" w:rsidRPr="00241A16" w:rsidRDefault="00BC314F" w:rsidP="00BC314F">
      <w:pPr>
        <w:numPr>
          <w:ilvl w:val="0"/>
          <w:numId w:val="6"/>
        </w:numPr>
        <w:spacing w:line="360" w:lineRule="auto"/>
        <w:contextualSpacing/>
        <w:jc w:val="both"/>
        <w:rPr>
          <w:rFonts w:ascii="Times New Roman" w:eastAsia="Calibri" w:hAnsi="Times New Roman" w:cs="Times New Roman"/>
          <w:sz w:val="24"/>
          <w:szCs w:val="24"/>
        </w:rPr>
      </w:pPr>
      <w:proofErr w:type="gramStart"/>
      <w:r w:rsidRPr="00241A16">
        <w:rPr>
          <w:rFonts w:ascii="Times New Roman" w:eastAsia="Calibri" w:hAnsi="Times New Roman" w:cs="Times New Roman"/>
          <w:sz w:val="24"/>
          <w:szCs w:val="24"/>
        </w:rPr>
        <w:t>du</w:t>
      </w:r>
      <w:proofErr w:type="gramEnd"/>
      <w:r w:rsidRPr="00241A16">
        <w:rPr>
          <w:rFonts w:ascii="Times New Roman" w:eastAsia="Calibri" w:hAnsi="Times New Roman" w:cs="Times New Roman"/>
          <w:sz w:val="24"/>
          <w:szCs w:val="24"/>
        </w:rPr>
        <w:t xml:space="preserve"> renforcement du contrôle du marché des médicaments vétérinaires. </w:t>
      </w:r>
    </w:p>
    <w:p w14:paraId="6B7C70BE" w14:textId="77777777" w:rsidR="00BC314F" w:rsidRPr="00241A16" w:rsidRDefault="00BC314F" w:rsidP="00BC314F">
      <w:pPr>
        <w:spacing w:line="360" w:lineRule="auto"/>
        <w:jc w:val="both"/>
        <w:rPr>
          <w:rFonts w:ascii="Times New Roman" w:eastAsia="Calibri" w:hAnsi="Times New Roman" w:cs="Times New Roman"/>
          <w:sz w:val="24"/>
          <w:szCs w:val="24"/>
        </w:rPr>
      </w:pPr>
      <w:r w:rsidRPr="00241A16">
        <w:rPr>
          <w:rFonts w:ascii="Times New Roman" w:eastAsia="Calibri" w:hAnsi="Times New Roman" w:cs="Times New Roman"/>
          <w:sz w:val="24"/>
          <w:szCs w:val="24"/>
        </w:rPr>
        <w:lastRenderedPageBreak/>
        <w:t xml:space="preserve">En dépit de ces efforts consentis, force est de reconnaitre que la distribution des médicaments vétérinaires connaît toujours beaucoup d’insuffisances. En réalité, à la persistance du circuit illicite, se sont ajoutés l’insuffisance d’organisation des professionnels du secteur, le coût élevé des produits et les ruptures récurrentes de stocks. Cette situation constitue une menace permanente tant pour la santé des animaux que pour la santé publique et nécessite ainsi la mise en œuvre urgente d’actions fortes. Parmi les actions fortes entreprises par le gouvernement pour faire face à la situation, il y a la création de la Centrale d’Achat des Médicaments Vétérinaires (CAMVET). </w:t>
      </w:r>
    </w:p>
    <w:p w14:paraId="1FFE287B" w14:textId="77777777" w:rsidR="00BC314F" w:rsidRPr="00241A16" w:rsidRDefault="00BC314F" w:rsidP="00BC314F">
      <w:pPr>
        <w:spacing w:line="360" w:lineRule="auto"/>
        <w:jc w:val="both"/>
        <w:rPr>
          <w:rFonts w:ascii="Times New Roman" w:eastAsia="Calibri" w:hAnsi="Times New Roman" w:cs="Times New Roman"/>
          <w:sz w:val="24"/>
          <w:szCs w:val="24"/>
        </w:rPr>
      </w:pPr>
      <w:r w:rsidRPr="00241A16">
        <w:rPr>
          <w:rFonts w:ascii="Times New Roman" w:eastAsia="Calibri" w:hAnsi="Times New Roman" w:cs="Times New Roman"/>
          <w:sz w:val="24"/>
          <w:szCs w:val="24"/>
        </w:rPr>
        <w:t>Créée par décret N°2024-0710/PRES/PM/MDICAPME/MARAH/MEFP du 26 juin 2024 portant création d’une société d’Etat dénommée Centrale d’Achat des Médicaments Vétérinaires, la CAMVET a pour mission principale d’assurer la disponibilité et l’accessibilité des médicaments vétérinaires de qualité sur l’ensemble du territoire national</w:t>
      </w:r>
      <w:r w:rsidRPr="00241A16">
        <w:rPr>
          <w:rFonts w:ascii="Times New Roman" w:eastAsia="Calibri" w:hAnsi="Times New Roman" w:cs="Times New Roman"/>
          <w:color w:val="222222"/>
          <w:sz w:val="24"/>
          <w:szCs w:val="24"/>
        </w:rPr>
        <w:t xml:space="preserve">. </w:t>
      </w:r>
    </w:p>
    <w:p w14:paraId="2E5B7A61" w14:textId="3F623AE9" w:rsidR="00BC314F" w:rsidRPr="00241A16" w:rsidRDefault="00BC314F" w:rsidP="00BC314F">
      <w:pPr>
        <w:spacing w:line="360" w:lineRule="auto"/>
        <w:jc w:val="both"/>
        <w:rPr>
          <w:rFonts w:ascii="Times New Roman" w:eastAsia="Calibri" w:hAnsi="Times New Roman" w:cs="Times New Roman"/>
          <w:sz w:val="24"/>
          <w:szCs w:val="24"/>
        </w:rPr>
      </w:pPr>
      <w:r w:rsidRPr="00241A16">
        <w:rPr>
          <w:rFonts w:ascii="Times New Roman" w:eastAsia="Calibri" w:hAnsi="Times New Roman" w:cs="Times New Roman"/>
          <w:sz w:val="24"/>
          <w:szCs w:val="24"/>
        </w:rPr>
        <w:t>Aussi, au titre de l’année 2025, la CAMVET envisage de se doter d’un programme d’activités (PTA) dont certaines nécessitent des passations de marchés. Le présent document fait la synthèse de ces activités devant faire l’objet de passation de marché, de mêmes que les procédures appliquées.</w:t>
      </w:r>
    </w:p>
    <w:p w14:paraId="63DC3760" w14:textId="77777777" w:rsidR="00BC314F" w:rsidRPr="00241A16" w:rsidRDefault="00BC314F" w:rsidP="006F35F8">
      <w:pPr>
        <w:spacing w:after="0" w:line="360" w:lineRule="auto"/>
        <w:jc w:val="both"/>
        <w:rPr>
          <w:rFonts w:ascii="Times New Roman" w:hAnsi="Times New Roman" w:cs="Times New Roman"/>
          <w:sz w:val="24"/>
          <w:szCs w:val="24"/>
        </w:rPr>
      </w:pPr>
    </w:p>
    <w:p w14:paraId="379B2847" w14:textId="44020477" w:rsidR="00BC314F" w:rsidRPr="00241A16" w:rsidRDefault="00C00DA7" w:rsidP="005A7DBA">
      <w:pPr>
        <w:pStyle w:val="Paragraphedeliste"/>
        <w:numPr>
          <w:ilvl w:val="0"/>
          <w:numId w:val="8"/>
        </w:numPr>
        <w:spacing w:after="0" w:line="360" w:lineRule="auto"/>
        <w:jc w:val="both"/>
        <w:rPr>
          <w:rFonts w:ascii="Times New Roman" w:hAnsi="Times New Roman" w:cs="Times New Roman"/>
          <w:b/>
          <w:sz w:val="24"/>
          <w:szCs w:val="24"/>
        </w:rPr>
      </w:pPr>
      <w:r w:rsidRPr="00241A16">
        <w:rPr>
          <w:rFonts w:ascii="Times New Roman" w:hAnsi="Times New Roman" w:cs="Times New Roman"/>
          <w:b/>
          <w:sz w:val="24"/>
          <w:szCs w:val="24"/>
        </w:rPr>
        <w:t>GENERALITES SUR LA PASSATION DES MARCHES PUBLICS AU BURKINA FASO</w:t>
      </w:r>
    </w:p>
    <w:p w14:paraId="1C721F8D" w14:textId="77777777" w:rsidR="00C00DA7" w:rsidRPr="00241A16" w:rsidRDefault="00C00DA7" w:rsidP="005A7DBA">
      <w:pPr>
        <w:pStyle w:val="Paragraphedeliste"/>
        <w:spacing w:after="0" w:line="360" w:lineRule="auto"/>
        <w:ind w:left="790"/>
        <w:jc w:val="both"/>
        <w:rPr>
          <w:rFonts w:ascii="Times New Roman" w:hAnsi="Times New Roman" w:cs="Times New Roman"/>
          <w:b/>
          <w:sz w:val="24"/>
          <w:szCs w:val="24"/>
        </w:rPr>
      </w:pPr>
    </w:p>
    <w:p w14:paraId="02726489" w14:textId="241F7DEE" w:rsidR="00564EFA" w:rsidRPr="00241A16" w:rsidRDefault="000506CB" w:rsidP="006F35F8">
      <w:pPr>
        <w:spacing w:after="0" w:line="360" w:lineRule="auto"/>
        <w:jc w:val="both"/>
        <w:rPr>
          <w:rFonts w:ascii="Times New Roman" w:hAnsi="Times New Roman" w:cs="Times New Roman"/>
          <w:sz w:val="24"/>
          <w:szCs w:val="24"/>
        </w:rPr>
      </w:pPr>
      <w:r w:rsidRPr="00241A16">
        <w:rPr>
          <w:rFonts w:ascii="Times New Roman" w:hAnsi="Times New Roman" w:cs="Times New Roman"/>
          <w:sz w:val="24"/>
          <w:szCs w:val="24"/>
        </w:rPr>
        <w:t>Au</w:t>
      </w:r>
      <w:r w:rsidR="00B85B6E">
        <w:rPr>
          <w:rFonts w:ascii="Times New Roman" w:hAnsi="Times New Roman" w:cs="Times New Roman"/>
          <w:sz w:val="24"/>
          <w:szCs w:val="24"/>
        </w:rPr>
        <w:t>x</w:t>
      </w:r>
      <w:r w:rsidRPr="00241A16">
        <w:rPr>
          <w:rFonts w:ascii="Times New Roman" w:hAnsi="Times New Roman" w:cs="Times New Roman"/>
          <w:sz w:val="24"/>
          <w:szCs w:val="24"/>
        </w:rPr>
        <w:t xml:space="preserve"> term</w:t>
      </w:r>
      <w:r w:rsidR="0036202F" w:rsidRPr="00241A16">
        <w:rPr>
          <w:rFonts w:ascii="Times New Roman" w:hAnsi="Times New Roman" w:cs="Times New Roman"/>
          <w:sz w:val="24"/>
          <w:szCs w:val="24"/>
        </w:rPr>
        <w:t>e</w:t>
      </w:r>
      <w:r w:rsidR="00B85B6E">
        <w:rPr>
          <w:rFonts w:ascii="Times New Roman" w:hAnsi="Times New Roman" w:cs="Times New Roman"/>
          <w:sz w:val="24"/>
          <w:szCs w:val="24"/>
        </w:rPr>
        <w:t>s</w:t>
      </w:r>
      <w:r w:rsidR="0036202F" w:rsidRPr="00241A16">
        <w:rPr>
          <w:rFonts w:ascii="Times New Roman" w:hAnsi="Times New Roman" w:cs="Times New Roman"/>
          <w:sz w:val="24"/>
          <w:szCs w:val="24"/>
        </w:rPr>
        <w:t xml:space="preserve"> de l'article 1</w:t>
      </w:r>
      <w:r w:rsidR="00324D83">
        <w:rPr>
          <w:rFonts w:ascii="Times New Roman" w:hAnsi="Times New Roman" w:cs="Times New Roman"/>
          <w:sz w:val="24"/>
          <w:szCs w:val="24"/>
          <w:vertAlign w:val="superscript"/>
        </w:rPr>
        <w:t>er</w:t>
      </w:r>
      <w:r w:rsidR="0036202F" w:rsidRPr="00241A16">
        <w:rPr>
          <w:rFonts w:ascii="Times New Roman" w:hAnsi="Times New Roman" w:cs="Times New Roman"/>
          <w:sz w:val="24"/>
          <w:szCs w:val="24"/>
        </w:rPr>
        <w:t xml:space="preserve"> de </w:t>
      </w:r>
      <w:proofErr w:type="gramStart"/>
      <w:r w:rsidR="00CF0966" w:rsidRPr="00241A16">
        <w:rPr>
          <w:rFonts w:ascii="Times New Roman" w:hAnsi="Times New Roman" w:cs="Times New Roman"/>
          <w:sz w:val="24"/>
          <w:szCs w:val="24"/>
        </w:rPr>
        <w:t>l’arrêt</w:t>
      </w:r>
      <w:r w:rsidR="00CF0966">
        <w:rPr>
          <w:rFonts w:ascii="Times New Roman" w:hAnsi="Times New Roman" w:cs="Times New Roman"/>
          <w:sz w:val="24"/>
          <w:szCs w:val="24"/>
        </w:rPr>
        <w:t>é</w:t>
      </w:r>
      <w:proofErr w:type="gramEnd"/>
      <w:r w:rsidR="0036202F" w:rsidRPr="00241A16">
        <w:rPr>
          <w:rFonts w:ascii="Times New Roman" w:hAnsi="Times New Roman" w:cs="Times New Roman"/>
          <w:sz w:val="24"/>
          <w:szCs w:val="24"/>
        </w:rPr>
        <w:t xml:space="preserve"> n°</w:t>
      </w:r>
      <w:r w:rsidR="00E93796" w:rsidRPr="00241A16">
        <w:rPr>
          <w:rFonts w:ascii="Times New Roman" w:hAnsi="Times New Roman" w:cs="Times New Roman"/>
          <w:sz w:val="24"/>
          <w:szCs w:val="24"/>
        </w:rPr>
        <w:t xml:space="preserve"> 2017-393/</w:t>
      </w:r>
      <w:proofErr w:type="spellStart"/>
      <w:r w:rsidR="00E93796" w:rsidRPr="00241A16">
        <w:rPr>
          <w:rFonts w:ascii="Times New Roman" w:hAnsi="Times New Roman" w:cs="Times New Roman"/>
          <w:sz w:val="24"/>
          <w:szCs w:val="24"/>
        </w:rPr>
        <w:t>MlNEFlD</w:t>
      </w:r>
      <w:proofErr w:type="spellEnd"/>
      <w:r w:rsidR="00E93796" w:rsidRPr="00241A16">
        <w:rPr>
          <w:rFonts w:ascii="Times New Roman" w:hAnsi="Times New Roman" w:cs="Times New Roman"/>
          <w:sz w:val="24"/>
          <w:szCs w:val="24"/>
        </w:rPr>
        <w:t xml:space="preserve">/CAB du 15 septembre </w:t>
      </w:r>
      <w:r w:rsidRPr="00241A16">
        <w:rPr>
          <w:rFonts w:ascii="Times New Roman" w:hAnsi="Times New Roman" w:cs="Times New Roman"/>
          <w:sz w:val="24"/>
          <w:szCs w:val="24"/>
        </w:rPr>
        <w:t>2017 portant procédure d'élaboration des plans annuels de passation des marchés publics</w:t>
      </w:r>
      <w:r w:rsidR="00965808" w:rsidRPr="00241A16">
        <w:rPr>
          <w:rFonts w:ascii="Times New Roman" w:hAnsi="Times New Roman" w:cs="Times New Roman"/>
          <w:sz w:val="24"/>
          <w:szCs w:val="24"/>
        </w:rPr>
        <w:t xml:space="preserve"> </w:t>
      </w:r>
      <w:r w:rsidRPr="00241A16">
        <w:rPr>
          <w:rFonts w:ascii="Times New Roman" w:hAnsi="Times New Roman" w:cs="Times New Roman"/>
          <w:sz w:val="24"/>
          <w:szCs w:val="24"/>
        </w:rPr>
        <w:t xml:space="preserve">et des délégations de service public, composition et fonctionnement des comités chargés de leur examen, </w:t>
      </w:r>
      <w:r w:rsidRPr="00CF0966">
        <w:rPr>
          <w:rFonts w:ascii="Times New Roman" w:hAnsi="Times New Roman" w:cs="Times New Roman"/>
          <w:b/>
          <w:bCs/>
          <w:sz w:val="24"/>
          <w:szCs w:val="24"/>
        </w:rPr>
        <w:t>il est fait obligation à toute autorité contractante</w:t>
      </w:r>
      <w:r w:rsidR="00965808" w:rsidRPr="00CF0966">
        <w:rPr>
          <w:rFonts w:ascii="Times New Roman" w:hAnsi="Times New Roman" w:cs="Times New Roman"/>
          <w:b/>
          <w:bCs/>
          <w:sz w:val="24"/>
          <w:szCs w:val="24"/>
        </w:rPr>
        <w:t xml:space="preserve"> </w:t>
      </w:r>
      <w:r w:rsidRPr="00CF0966">
        <w:rPr>
          <w:rFonts w:ascii="Times New Roman" w:hAnsi="Times New Roman" w:cs="Times New Roman"/>
          <w:b/>
          <w:bCs/>
          <w:sz w:val="24"/>
          <w:szCs w:val="24"/>
        </w:rPr>
        <w:t>d'établir un plan annuel de passation des marchés (PPM).</w:t>
      </w:r>
      <w:r w:rsidRPr="00241A16">
        <w:rPr>
          <w:rFonts w:ascii="Times New Roman" w:hAnsi="Times New Roman" w:cs="Times New Roman"/>
          <w:sz w:val="24"/>
          <w:szCs w:val="24"/>
        </w:rPr>
        <w:t xml:space="preserve"> </w:t>
      </w:r>
    </w:p>
    <w:p w14:paraId="6121CEF7" w14:textId="3D0E4072" w:rsidR="00AD747C" w:rsidRPr="00241A16" w:rsidRDefault="00564EFA" w:rsidP="006F35F8">
      <w:pPr>
        <w:spacing w:after="0" w:line="360" w:lineRule="auto"/>
        <w:jc w:val="both"/>
        <w:rPr>
          <w:rFonts w:ascii="Times New Roman" w:hAnsi="Times New Roman" w:cs="Times New Roman"/>
          <w:sz w:val="24"/>
          <w:szCs w:val="24"/>
        </w:rPr>
      </w:pPr>
      <w:r w:rsidRPr="00241A16">
        <w:rPr>
          <w:rFonts w:ascii="Times New Roman" w:hAnsi="Times New Roman" w:cs="Times New Roman"/>
          <w:sz w:val="24"/>
          <w:szCs w:val="24"/>
        </w:rPr>
        <w:t>L</w:t>
      </w:r>
      <w:r w:rsidR="00D0642F" w:rsidRPr="00241A16">
        <w:rPr>
          <w:rFonts w:ascii="Times New Roman" w:hAnsi="Times New Roman" w:cs="Times New Roman"/>
          <w:sz w:val="24"/>
          <w:szCs w:val="24"/>
        </w:rPr>
        <w:t>e PPM constitue une</w:t>
      </w:r>
      <w:r w:rsidR="000506CB" w:rsidRPr="00241A16">
        <w:rPr>
          <w:rFonts w:ascii="Times New Roman" w:hAnsi="Times New Roman" w:cs="Times New Roman"/>
          <w:sz w:val="24"/>
          <w:szCs w:val="24"/>
        </w:rPr>
        <w:t xml:space="preserve"> programmation de l'ensemble des besoins exprimés en fonction de leur nature et de leur étendue.</w:t>
      </w:r>
    </w:p>
    <w:p w14:paraId="75CE904C" w14:textId="17CBBAF9" w:rsidR="00CE3032" w:rsidRPr="00241A16" w:rsidRDefault="00D720D8" w:rsidP="006F35F8">
      <w:pPr>
        <w:spacing w:after="0" w:line="360" w:lineRule="auto"/>
        <w:jc w:val="both"/>
        <w:rPr>
          <w:rFonts w:ascii="Times New Roman" w:eastAsia="Times New Roman" w:hAnsi="Times New Roman" w:cs="Times New Roman"/>
          <w:b/>
          <w:bCs/>
          <w:sz w:val="24"/>
          <w:szCs w:val="24"/>
          <w:lang w:eastAsia="fr-FR"/>
        </w:rPr>
      </w:pPr>
      <w:r w:rsidRPr="00241A16">
        <w:rPr>
          <w:rFonts w:ascii="Times New Roman" w:hAnsi="Times New Roman" w:cs="Times New Roman"/>
          <w:sz w:val="24"/>
          <w:szCs w:val="24"/>
        </w:rPr>
        <w:t xml:space="preserve">Conformément au </w:t>
      </w:r>
      <w:r w:rsidR="007227C7" w:rsidRPr="00241A16">
        <w:rPr>
          <w:rFonts w:ascii="Times New Roman" w:hAnsi="Times New Roman" w:cs="Times New Roman"/>
          <w:sz w:val="24"/>
          <w:szCs w:val="24"/>
        </w:rPr>
        <w:t>décret n°2017-0049/PRES/PM/MINEFID du 1</w:t>
      </w:r>
      <w:r w:rsidR="007227C7" w:rsidRPr="00241A16">
        <w:rPr>
          <w:rFonts w:ascii="Times New Roman" w:hAnsi="Times New Roman" w:cs="Times New Roman"/>
          <w:sz w:val="24"/>
          <w:szCs w:val="24"/>
          <w:vertAlign w:val="superscript"/>
        </w:rPr>
        <w:t>er</w:t>
      </w:r>
      <w:r w:rsidR="007227C7" w:rsidRPr="00241A16">
        <w:rPr>
          <w:rFonts w:ascii="Times New Roman" w:hAnsi="Times New Roman" w:cs="Times New Roman"/>
          <w:sz w:val="24"/>
          <w:szCs w:val="24"/>
        </w:rPr>
        <w:t xml:space="preserve"> février 2017 portant procédures de passation, d’exécution et de règlement des marchés publics et des délégations de service public et son modificatif, </w:t>
      </w:r>
      <w:r w:rsidR="00C00DA7" w:rsidRPr="00241A16">
        <w:rPr>
          <w:rFonts w:ascii="Times New Roman" w:hAnsi="Times New Roman" w:cs="Times New Roman"/>
          <w:sz w:val="24"/>
          <w:szCs w:val="24"/>
        </w:rPr>
        <w:t xml:space="preserve">le </w:t>
      </w:r>
      <w:r w:rsidR="007227C7" w:rsidRPr="00241A16">
        <w:rPr>
          <w:rFonts w:ascii="Times New Roman" w:hAnsi="Times New Roman" w:cs="Times New Roman"/>
          <w:sz w:val="24"/>
          <w:szCs w:val="24"/>
        </w:rPr>
        <w:t>décret N°2023-0273/PRES-TRANS/PM/MEFP du 21 mars 2023</w:t>
      </w:r>
      <w:r w:rsidR="00AD5438" w:rsidRPr="00241A16">
        <w:rPr>
          <w:rFonts w:ascii="Times New Roman" w:hAnsi="Times New Roman" w:cs="Times New Roman"/>
          <w:sz w:val="24"/>
          <w:szCs w:val="24"/>
        </w:rPr>
        <w:t xml:space="preserve"> et l’arrêté N°2024-058</w:t>
      </w:r>
      <w:r w:rsidR="007C6459" w:rsidRPr="00241A16">
        <w:rPr>
          <w:rFonts w:ascii="Times New Roman" w:hAnsi="Times New Roman" w:cs="Times New Roman"/>
          <w:sz w:val="24"/>
          <w:szCs w:val="24"/>
        </w:rPr>
        <w:t>7</w:t>
      </w:r>
      <w:r w:rsidR="00AD5438" w:rsidRPr="00241A16">
        <w:rPr>
          <w:rFonts w:ascii="Times New Roman" w:hAnsi="Times New Roman" w:cs="Times New Roman"/>
          <w:sz w:val="24"/>
          <w:szCs w:val="24"/>
        </w:rPr>
        <w:t xml:space="preserve">/MEF/CAB </w:t>
      </w:r>
      <w:r w:rsidR="00266CD9">
        <w:rPr>
          <w:rFonts w:ascii="Times New Roman" w:hAnsi="Times New Roman" w:cs="Times New Roman"/>
          <w:sz w:val="24"/>
          <w:szCs w:val="24"/>
        </w:rPr>
        <w:t xml:space="preserve">du 8 novembre 2024 </w:t>
      </w:r>
      <w:r w:rsidR="00AD5438" w:rsidRPr="00241A16">
        <w:rPr>
          <w:rFonts w:ascii="Times New Roman" w:hAnsi="Times New Roman" w:cs="Times New Roman"/>
          <w:sz w:val="24"/>
          <w:szCs w:val="24"/>
        </w:rPr>
        <w:t>portant détermination des prestations spécifiques et procédures applicables,</w:t>
      </w:r>
      <w:r w:rsidR="00E93796" w:rsidRPr="00241A16">
        <w:rPr>
          <w:rFonts w:ascii="Times New Roman" w:hAnsi="Times New Roman" w:cs="Times New Roman"/>
          <w:sz w:val="24"/>
          <w:szCs w:val="24"/>
        </w:rPr>
        <w:t xml:space="preserve"> les différentes procédures utilisées dans ce Plan de Passation des Marchés 202</w:t>
      </w:r>
      <w:r w:rsidR="00AD5438" w:rsidRPr="00241A16">
        <w:rPr>
          <w:rFonts w:ascii="Times New Roman" w:hAnsi="Times New Roman" w:cs="Times New Roman"/>
          <w:sz w:val="24"/>
          <w:szCs w:val="24"/>
        </w:rPr>
        <w:t>5</w:t>
      </w:r>
      <w:r w:rsidR="00E93796" w:rsidRPr="00241A16">
        <w:rPr>
          <w:rFonts w:ascii="Times New Roman" w:hAnsi="Times New Roman" w:cs="Times New Roman"/>
          <w:sz w:val="24"/>
          <w:szCs w:val="24"/>
        </w:rPr>
        <w:t xml:space="preserve"> s</w:t>
      </w:r>
      <w:r w:rsidR="00C00DA7" w:rsidRPr="00241A16">
        <w:rPr>
          <w:rFonts w:ascii="Times New Roman" w:hAnsi="Times New Roman" w:cs="Times New Roman"/>
          <w:sz w:val="24"/>
          <w:szCs w:val="24"/>
        </w:rPr>
        <w:t xml:space="preserve">ont </w:t>
      </w:r>
      <w:r w:rsidR="00D006D6">
        <w:rPr>
          <w:rFonts w:ascii="Times New Roman" w:hAnsi="Times New Roman" w:cs="Times New Roman"/>
          <w:sz w:val="24"/>
          <w:szCs w:val="24"/>
        </w:rPr>
        <w:t xml:space="preserve">de </w:t>
      </w:r>
      <w:r w:rsidR="00C00DA7" w:rsidRPr="00241A16">
        <w:rPr>
          <w:rFonts w:ascii="Times New Roman" w:hAnsi="Times New Roman" w:cs="Times New Roman"/>
          <w:sz w:val="24"/>
          <w:szCs w:val="24"/>
        </w:rPr>
        <w:t xml:space="preserve">deux </w:t>
      </w:r>
      <w:r w:rsidR="00880A5E">
        <w:rPr>
          <w:rFonts w:ascii="Times New Roman" w:hAnsi="Times New Roman" w:cs="Times New Roman"/>
          <w:sz w:val="24"/>
          <w:szCs w:val="24"/>
        </w:rPr>
        <w:t xml:space="preserve">(02) </w:t>
      </w:r>
      <w:r w:rsidR="00C00DA7" w:rsidRPr="00241A16">
        <w:rPr>
          <w:rFonts w:ascii="Times New Roman" w:hAnsi="Times New Roman" w:cs="Times New Roman"/>
          <w:sz w:val="24"/>
          <w:szCs w:val="24"/>
        </w:rPr>
        <w:t>ordres : la demande de cotation</w:t>
      </w:r>
      <w:r w:rsidR="00F33099">
        <w:rPr>
          <w:rFonts w:ascii="Times New Roman" w:hAnsi="Times New Roman" w:cs="Times New Roman"/>
          <w:sz w:val="24"/>
          <w:szCs w:val="24"/>
        </w:rPr>
        <w:t>s</w:t>
      </w:r>
      <w:r w:rsidR="00C00DA7" w:rsidRPr="00241A16">
        <w:rPr>
          <w:rFonts w:ascii="Times New Roman" w:hAnsi="Times New Roman" w:cs="Times New Roman"/>
          <w:sz w:val="24"/>
          <w:szCs w:val="24"/>
        </w:rPr>
        <w:t xml:space="preserve"> et l’entente directe.</w:t>
      </w:r>
    </w:p>
    <w:p w14:paraId="003CF963" w14:textId="77777777" w:rsidR="00C41F05" w:rsidRDefault="00C41F05" w:rsidP="0050374B">
      <w:pPr>
        <w:spacing w:before="240" w:after="0"/>
        <w:jc w:val="both"/>
        <w:rPr>
          <w:rFonts w:ascii="Times New Roman" w:eastAsia="Times New Roman" w:hAnsi="Times New Roman" w:cs="Times New Roman"/>
          <w:bCs/>
          <w:sz w:val="24"/>
          <w:szCs w:val="24"/>
          <w:lang w:eastAsia="fr-FR"/>
        </w:rPr>
      </w:pPr>
    </w:p>
    <w:p w14:paraId="022F4900" w14:textId="77777777" w:rsidR="00C41F05" w:rsidRDefault="00C41F05" w:rsidP="0050374B">
      <w:pPr>
        <w:spacing w:before="240" w:after="0"/>
        <w:jc w:val="both"/>
        <w:rPr>
          <w:rFonts w:ascii="Times New Roman" w:eastAsia="Times New Roman" w:hAnsi="Times New Roman" w:cs="Times New Roman"/>
          <w:bCs/>
          <w:sz w:val="24"/>
          <w:szCs w:val="24"/>
          <w:lang w:eastAsia="fr-FR"/>
        </w:rPr>
      </w:pPr>
    </w:p>
    <w:p w14:paraId="519A1070" w14:textId="3E37EA96" w:rsidR="00D720D8" w:rsidRPr="00241A16" w:rsidRDefault="00C00DA7" w:rsidP="0050374B">
      <w:pPr>
        <w:spacing w:before="240" w:after="0"/>
        <w:jc w:val="both"/>
        <w:rPr>
          <w:rFonts w:ascii="Times New Roman" w:eastAsia="Times New Roman" w:hAnsi="Times New Roman" w:cs="Times New Roman"/>
          <w:b/>
          <w:bCs/>
          <w:sz w:val="24"/>
          <w:szCs w:val="24"/>
          <w:lang w:eastAsia="fr-FR"/>
        </w:rPr>
      </w:pPr>
      <w:r w:rsidRPr="00241A16">
        <w:rPr>
          <w:rFonts w:ascii="Times New Roman" w:eastAsia="Times New Roman" w:hAnsi="Times New Roman" w:cs="Times New Roman"/>
          <w:bCs/>
          <w:sz w:val="24"/>
          <w:szCs w:val="24"/>
          <w:lang w:eastAsia="fr-FR"/>
        </w:rPr>
        <w:lastRenderedPageBreak/>
        <w:t>1.</w:t>
      </w:r>
      <w:r w:rsidR="009C2F19" w:rsidRPr="00241A16">
        <w:rPr>
          <w:rFonts w:ascii="Times New Roman" w:eastAsia="Times New Roman" w:hAnsi="Times New Roman" w:cs="Times New Roman"/>
          <w:bCs/>
          <w:sz w:val="24"/>
          <w:szCs w:val="24"/>
          <w:lang w:eastAsia="fr-FR"/>
        </w:rPr>
        <w:t xml:space="preserve"> </w:t>
      </w:r>
      <w:r w:rsidRPr="00241A16">
        <w:rPr>
          <w:rFonts w:ascii="Times New Roman" w:eastAsia="Times New Roman" w:hAnsi="Times New Roman" w:cs="Times New Roman"/>
          <w:bCs/>
          <w:sz w:val="24"/>
          <w:szCs w:val="24"/>
          <w:lang w:eastAsia="fr-FR"/>
        </w:rPr>
        <w:t>1</w:t>
      </w:r>
      <w:r w:rsidR="0050374B">
        <w:rPr>
          <w:rFonts w:ascii="Times New Roman" w:eastAsia="Times New Roman" w:hAnsi="Times New Roman" w:cs="Times New Roman"/>
          <w:bCs/>
          <w:sz w:val="24"/>
          <w:szCs w:val="24"/>
          <w:lang w:eastAsia="fr-FR"/>
        </w:rPr>
        <w:t xml:space="preserve"> </w:t>
      </w:r>
      <w:r w:rsidR="0055726D" w:rsidRPr="00241A16">
        <w:rPr>
          <w:rFonts w:ascii="Times New Roman" w:eastAsia="Times New Roman" w:hAnsi="Times New Roman" w:cs="Times New Roman"/>
          <w:b/>
          <w:bCs/>
          <w:sz w:val="24"/>
          <w:szCs w:val="24"/>
          <w:lang w:eastAsia="fr-FR"/>
        </w:rPr>
        <w:t xml:space="preserve">-La </w:t>
      </w:r>
      <w:r w:rsidR="00A04C51" w:rsidRPr="00241A16">
        <w:rPr>
          <w:rFonts w:ascii="Times New Roman" w:eastAsia="Times New Roman" w:hAnsi="Times New Roman" w:cs="Times New Roman"/>
          <w:b/>
          <w:bCs/>
          <w:sz w:val="24"/>
          <w:szCs w:val="24"/>
          <w:lang w:eastAsia="fr-FR"/>
        </w:rPr>
        <w:t>demande de cotations </w:t>
      </w:r>
    </w:p>
    <w:p w14:paraId="24850DEE" w14:textId="2B77B681" w:rsidR="0055726D" w:rsidRPr="00241A16" w:rsidRDefault="0055726D" w:rsidP="0050374B">
      <w:pPr>
        <w:spacing w:before="240" w:after="0" w:line="276" w:lineRule="auto"/>
        <w:jc w:val="both"/>
        <w:rPr>
          <w:rFonts w:ascii="Times New Roman" w:eastAsia="Times New Roman" w:hAnsi="Times New Roman" w:cs="Times New Roman"/>
          <w:sz w:val="24"/>
          <w:szCs w:val="24"/>
          <w:lang w:eastAsia="fr-FR"/>
        </w:rPr>
      </w:pPr>
      <w:r w:rsidRPr="00241A16">
        <w:rPr>
          <w:rFonts w:ascii="Times New Roman" w:eastAsia="Times New Roman" w:hAnsi="Times New Roman" w:cs="Times New Roman"/>
          <w:sz w:val="24"/>
          <w:szCs w:val="24"/>
          <w:lang w:eastAsia="fr-FR"/>
        </w:rPr>
        <w:t xml:space="preserve"> La procédure s'applique à l'ensemble des dossiers relatifs aux marchés de travaux, fournitures, équipements et services courants dont le montant prévisionnel est strictement inférieur à </w:t>
      </w:r>
      <w:r w:rsidR="00FE0495" w:rsidRPr="00241A16">
        <w:rPr>
          <w:rFonts w:ascii="Times New Roman" w:eastAsia="Times New Roman" w:hAnsi="Times New Roman" w:cs="Times New Roman"/>
          <w:sz w:val="24"/>
          <w:szCs w:val="24"/>
          <w:lang w:eastAsia="fr-FR"/>
        </w:rPr>
        <w:t>vingt millions (20</w:t>
      </w:r>
      <w:r w:rsidR="00794A2F" w:rsidRPr="00241A16">
        <w:rPr>
          <w:rFonts w:ascii="Times New Roman" w:eastAsia="Times New Roman" w:hAnsi="Times New Roman" w:cs="Times New Roman"/>
          <w:sz w:val="24"/>
          <w:szCs w:val="24"/>
          <w:lang w:eastAsia="fr-FR"/>
        </w:rPr>
        <w:t xml:space="preserve"> </w:t>
      </w:r>
      <w:r w:rsidRPr="00241A16">
        <w:rPr>
          <w:rFonts w:ascii="Times New Roman" w:eastAsia="Times New Roman" w:hAnsi="Times New Roman" w:cs="Times New Roman"/>
          <w:sz w:val="24"/>
          <w:szCs w:val="24"/>
          <w:lang w:eastAsia="fr-FR"/>
        </w:rPr>
        <w:t>000</w:t>
      </w:r>
      <w:r w:rsidR="00794A2F" w:rsidRPr="00241A16">
        <w:rPr>
          <w:rFonts w:ascii="Times New Roman" w:eastAsia="Times New Roman" w:hAnsi="Times New Roman" w:cs="Times New Roman"/>
          <w:sz w:val="24"/>
          <w:szCs w:val="24"/>
          <w:lang w:eastAsia="fr-FR"/>
        </w:rPr>
        <w:t xml:space="preserve"> </w:t>
      </w:r>
      <w:r w:rsidRPr="00241A16">
        <w:rPr>
          <w:rFonts w:ascii="Times New Roman" w:eastAsia="Times New Roman" w:hAnsi="Times New Roman" w:cs="Times New Roman"/>
          <w:sz w:val="24"/>
          <w:szCs w:val="24"/>
          <w:lang w:eastAsia="fr-FR"/>
        </w:rPr>
        <w:t xml:space="preserve">000) </w:t>
      </w:r>
      <w:r w:rsidR="00A04C51" w:rsidRPr="00241A16">
        <w:rPr>
          <w:rFonts w:ascii="Times New Roman" w:eastAsia="Times New Roman" w:hAnsi="Times New Roman" w:cs="Times New Roman"/>
          <w:sz w:val="24"/>
          <w:szCs w:val="24"/>
          <w:lang w:eastAsia="fr-FR"/>
        </w:rPr>
        <w:t xml:space="preserve">F </w:t>
      </w:r>
      <w:r w:rsidRPr="00241A16">
        <w:rPr>
          <w:rFonts w:ascii="Times New Roman" w:eastAsia="Times New Roman" w:hAnsi="Times New Roman" w:cs="Times New Roman"/>
          <w:sz w:val="24"/>
          <w:szCs w:val="24"/>
          <w:lang w:eastAsia="fr-FR"/>
        </w:rPr>
        <w:t>CFA TTC</w:t>
      </w:r>
      <w:r w:rsidR="00C00DA7" w:rsidRPr="00241A16">
        <w:rPr>
          <w:rFonts w:ascii="Times New Roman" w:eastAsia="Times New Roman" w:hAnsi="Times New Roman" w:cs="Times New Roman"/>
          <w:sz w:val="24"/>
          <w:szCs w:val="24"/>
          <w:lang w:eastAsia="fr-FR"/>
        </w:rPr>
        <w:t xml:space="preserve"> pour les sociétés d’Etat</w:t>
      </w:r>
      <w:r w:rsidR="004754ED" w:rsidRPr="00241A16">
        <w:rPr>
          <w:rFonts w:ascii="Times New Roman" w:eastAsia="Times New Roman" w:hAnsi="Times New Roman" w:cs="Times New Roman"/>
          <w:sz w:val="24"/>
          <w:szCs w:val="24"/>
          <w:lang w:eastAsia="fr-FR"/>
        </w:rPr>
        <w:t>.</w:t>
      </w:r>
      <w:r w:rsidRPr="00241A16">
        <w:rPr>
          <w:rFonts w:ascii="Times New Roman" w:eastAsia="Times New Roman" w:hAnsi="Times New Roman" w:cs="Times New Roman"/>
          <w:sz w:val="24"/>
          <w:szCs w:val="24"/>
          <w:lang w:eastAsia="fr-FR"/>
        </w:rPr>
        <w:t xml:space="preserve"> </w:t>
      </w:r>
    </w:p>
    <w:p w14:paraId="1F743A28" w14:textId="77777777" w:rsidR="00AD747C" w:rsidRPr="00241A16" w:rsidRDefault="00AD747C" w:rsidP="0050374B">
      <w:pPr>
        <w:spacing w:after="0" w:line="276" w:lineRule="auto"/>
        <w:jc w:val="both"/>
        <w:rPr>
          <w:rFonts w:ascii="Times New Roman" w:eastAsia="Times New Roman" w:hAnsi="Times New Roman" w:cs="Times New Roman"/>
          <w:sz w:val="24"/>
          <w:szCs w:val="24"/>
          <w:lang w:eastAsia="fr-FR"/>
        </w:rPr>
      </w:pPr>
    </w:p>
    <w:p w14:paraId="48E7CA13" w14:textId="7E461F0E" w:rsidR="004754ED" w:rsidRPr="00241A16" w:rsidRDefault="00D515D1" w:rsidP="00702FF1">
      <w:pPr>
        <w:pStyle w:val="Paragraphedeliste"/>
        <w:numPr>
          <w:ilvl w:val="0"/>
          <w:numId w:val="9"/>
        </w:numPr>
        <w:spacing w:after="0" w:line="276" w:lineRule="auto"/>
        <w:rPr>
          <w:rFonts w:ascii="Times New Roman" w:eastAsia="Times New Roman" w:hAnsi="Times New Roman" w:cs="Times New Roman"/>
          <w:b/>
          <w:bCs/>
          <w:sz w:val="24"/>
          <w:szCs w:val="24"/>
          <w:lang w:eastAsia="fr-FR"/>
        </w:rPr>
      </w:pPr>
      <w:r w:rsidRPr="00241A16">
        <w:rPr>
          <w:rFonts w:ascii="Times New Roman" w:eastAsia="Times New Roman" w:hAnsi="Times New Roman" w:cs="Times New Roman"/>
          <w:b/>
          <w:bCs/>
          <w:sz w:val="24"/>
          <w:szCs w:val="24"/>
          <w:lang w:eastAsia="fr-FR"/>
        </w:rPr>
        <w:t>2</w:t>
      </w:r>
      <w:r w:rsidR="00A04C51" w:rsidRPr="00241A16">
        <w:rPr>
          <w:rFonts w:ascii="Times New Roman" w:eastAsia="Times New Roman" w:hAnsi="Times New Roman" w:cs="Times New Roman"/>
          <w:b/>
          <w:bCs/>
          <w:sz w:val="24"/>
          <w:szCs w:val="24"/>
          <w:lang w:eastAsia="fr-FR"/>
        </w:rPr>
        <w:t>-L'entente directe </w:t>
      </w:r>
    </w:p>
    <w:p w14:paraId="4930EE25" w14:textId="7BD9EE51" w:rsidR="00080A04" w:rsidRPr="00241A16" w:rsidRDefault="004754ED" w:rsidP="00702FF1">
      <w:pPr>
        <w:spacing w:after="0" w:line="276" w:lineRule="auto"/>
        <w:rPr>
          <w:rFonts w:ascii="Times New Roman" w:hAnsi="Times New Roman" w:cs="Times New Roman"/>
          <w:sz w:val="24"/>
          <w:szCs w:val="24"/>
        </w:rPr>
      </w:pPr>
      <w:r w:rsidRPr="00241A16">
        <w:rPr>
          <w:rFonts w:ascii="Times New Roman" w:hAnsi="Times New Roman" w:cs="Times New Roman"/>
          <w:sz w:val="24"/>
          <w:szCs w:val="24"/>
        </w:rPr>
        <w:t>Pour les prestations spécifiques</w:t>
      </w:r>
      <w:r w:rsidR="009801BF" w:rsidRPr="00241A16">
        <w:rPr>
          <w:rFonts w:ascii="Times New Roman" w:hAnsi="Times New Roman" w:cs="Times New Roman"/>
          <w:sz w:val="24"/>
          <w:szCs w:val="24"/>
        </w:rPr>
        <w:t>,</w:t>
      </w:r>
      <w:r w:rsidRPr="00241A16">
        <w:rPr>
          <w:rFonts w:ascii="Times New Roman" w:hAnsi="Times New Roman" w:cs="Times New Roman"/>
          <w:sz w:val="24"/>
          <w:szCs w:val="24"/>
        </w:rPr>
        <w:t xml:space="preserve"> la liste et les modalités de mise en œuvre sont données par</w:t>
      </w:r>
      <w:r w:rsidR="009B0C0E" w:rsidRPr="00241A16">
        <w:rPr>
          <w:rFonts w:ascii="Times New Roman" w:hAnsi="Times New Roman" w:cs="Times New Roman"/>
          <w:sz w:val="24"/>
          <w:szCs w:val="24"/>
        </w:rPr>
        <w:t xml:space="preserve"> l’arrêté N°202</w:t>
      </w:r>
      <w:r w:rsidR="00AD5438" w:rsidRPr="00241A16">
        <w:rPr>
          <w:rFonts w:ascii="Times New Roman" w:hAnsi="Times New Roman" w:cs="Times New Roman"/>
          <w:sz w:val="24"/>
          <w:szCs w:val="24"/>
        </w:rPr>
        <w:t>4</w:t>
      </w:r>
      <w:r w:rsidR="009B0C0E" w:rsidRPr="00241A16">
        <w:rPr>
          <w:rFonts w:ascii="Times New Roman" w:hAnsi="Times New Roman" w:cs="Times New Roman"/>
          <w:sz w:val="24"/>
          <w:szCs w:val="24"/>
        </w:rPr>
        <w:t>-</w:t>
      </w:r>
      <w:r w:rsidR="00AD5438" w:rsidRPr="00241A16">
        <w:rPr>
          <w:rFonts w:ascii="Times New Roman" w:hAnsi="Times New Roman" w:cs="Times New Roman"/>
          <w:sz w:val="24"/>
          <w:szCs w:val="24"/>
        </w:rPr>
        <w:t>058</w:t>
      </w:r>
      <w:r w:rsidR="00EA26F0">
        <w:rPr>
          <w:rFonts w:ascii="Times New Roman" w:hAnsi="Times New Roman" w:cs="Times New Roman"/>
          <w:sz w:val="24"/>
          <w:szCs w:val="24"/>
        </w:rPr>
        <w:t>7</w:t>
      </w:r>
      <w:r w:rsidR="009B0C0E" w:rsidRPr="00241A16">
        <w:rPr>
          <w:rFonts w:ascii="Times New Roman" w:hAnsi="Times New Roman" w:cs="Times New Roman"/>
          <w:sz w:val="24"/>
          <w:szCs w:val="24"/>
        </w:rPr>
        <w:t>/MEF/CAB</w:t>
      </w:r>
      <w:r w:rsidR="00A56E55" w:rsidRPr="00241A16">
        <w:rPr>
          <w:rFonts w:ascii="Times New Roman" w:hAnsi="Times New Roman" w:cs="Times New Roman"/>
          <w:sz w:val="24"/>
          <w:szCs w:val="24"/>
        </w:rPr>
        <w:t xml:space="preserve"> du </w:t>
      </w:r>
      <w:r w:rsidR="00C00DA7" w:rsidRPr="00241A16">
        <w:rPr>
          <w:rFonts w:ascii="Times New Roman" w:hAnsi="Times New Roman" w:cs="Times New Roman"/>
          <w:sz w:val="24"/>
          <w:szCs w:val="24"/>
        </w:rPr>
        <w:t>8 novembre 2024</w:t>
      </w:r>
      <w:r w:rsidR="00A56E55" w:rsidRPr="00241A16">
        <w:rPr>
          <w:rFonts w:ascii="Times New Roman" w:hAnsi="Times New Roman" w:cs="Times New Roman"/>
          <w:sz w:val="24"/>
          <w:szCs w:val="24"/>
        </w:rPr>
        <w:t xml:space="preserve"> </w:t>
      </w:r>
      <w:r w:rsidR="009B0C0E" w:rsidRPr="00241A16">
        <w:rPr>
          <w:rFonts w:ascii="Times New Roman" w:hAnsi="Times New Roman" w:cs="Times New Roman"/>
          <w:sz w:val="24"/>
          <w:szCs w:val="24"/>
        </w:rPr>
        <w:t>portant détermination des prestations spécifiques et procédures applicables</w:t>
      </w:r>
      <w:r w:rsidR="00F57680" w:rsidRPr="00241A16">
        <w:rPr>
          <w:rFonts w:ascii="Times New Roman" w:hAnsi="Times New Roman" w:cs="Times New Roman"/>
          <w:sz w:val="24"/>
          <w:szCs w:val="24"/>
        </w:rPr>
        <w:t>.</w:t>
      </w:r>
    </w:p>
    <w:p w14:paraId="5B486D96" w14:textId="09561BB9" w:rsidR="000506CB" w:rsidRPr="00241A16" w:rsidRDefault="000506CB" w:rsidP="0050374B">
      <w:pPr>
        <w:spacing w:after="0" w:line="276" w:lineRule="auto"/>
        <w:jc w:val="both"/>
        <w:rPr>
          <w:rFonts w:ascii="Times New Roman" w:eastAsia="Times New Roman" w:hAnsi="Times New Roman" w:cs="Times New Roman"/>
          <w:sz w:val="24"/>
          <w:szCs w:val="24"/>
          <w:lang w:eastAsia="fr-FR"/>
        </w:rPr>
      </w:pPr>
      <w:r w:rsidRPr="00241A16">
        <w:rPr>
          <w:rFonts w:ascii="Times New Roman" w:hAnsi="Times New Roman" w:cs="Times New Roman"/>
          <w:sz w:val="24"/>
          <w:szCs w:val="24"/>
        </w:rPr>
        <w:tab/>
      </w:r>
      <w:r w:rsidRPr="00241A16">
        <w:rPr>
          <w:rFonts w:ascii="Times New Roman" w:hAnsi="Times New Roman" w:cs="Times New Roman"/>
          <w:sz w:val="24"/>
          <w:szCs w:val="24"/>
        </w:rPr>
        <w:tab/>
      </w:r>
      <w:r w:rsidRPr="00241A16">
        <w:rPr>
          <w:rFonts w:ascii="Times New Roman" w:hAnsi="Times New Roman" w:cs="Times New Roman"/>
          <w:sz w:val="24"/>
          <w:szCs w:val="24"/>
        </w:rPr>
        <w:tab/>
      </w:r>
      <w:r w:rsidRPr="00241A16">
        <w:rPr>
          <w:rFonts w:ascii="Times New Roman" w:hAnsi="Times New Roman" w:cs="Times New Roman"/>
          <w:sz w:val="24"/>
          <w:szCs w:val="24"/>
        </w:rPr>
        <w:tab/>
      </w:r>
      <w:r w:rsidRPr="00241A16">
        <w:rPr>
          <w:rFonts w:ascii="Times New Roman" w:hAnsi="Times New Roman" w:cs="Times New Roman"/>
          <w:sz w:val="24"/>
          <w:szCs w:val="24"/>
        </w:rPr>
        <w:tab/>
      </w:r>
    </w:p>
    <w:p w14:paraId="23B6CB3D" w14:textId="45965A15" w:rsidR="00C00DA7" w:rsidRPr="00241A16" w:rsidRDefault="00C00DA7" w:rsidP="005A7DBA">
      <w:pPr>
        <w:pStyle w:val="Paragraphedeliste"/>
        <w:numPr>
          <w:ilvl w:val="0"/>
          <w:numId w:val="8"/>
        </w:numPr>
        <w:jc w:val="both"/>
        <w:rPr>
          <w:rFonts w:ascii="Times New Roman" w:hAnsi="Times New Roman" w:cs="Times New Roman"/>
          <w:b/>
          <w:sz w:val="24"/>
          <w:szCs w:val="24"/>
        </w:rPr>
      </w:pPr>
      <w:r w:rsidRPr="00241A16">
        <w:rPr>
          <w:rFonts w:ascii="Times New Roman" w:hAnsi="Times New Roman" w:cs="Times New Roman"/>
          <w:b/>
          <w:sz w:val="24"/>
          <w:szCs w:val="24"/>
        </w:rPr>
        <w:t>SYNTHESE DU PPM DE LA CAMVET, EXERCICE 2025</w:t>
      </w:r>
    </w:p>
    <w:p w14:paraId="04A10038" w14:textId="74C2599A" w:rsidR="000506CB" w:rsidRPr="00241A16" w:rsidRDefault="00D515D1" w:rsidP="005D40AA">
      <w:pPr>
        <w:rPr>
          <w:rFonts w:ascii="Times New Roman" w:eastAsia="Times New Roman" w:hAnsi="Times New Roman" w:cs="Times New Roman"/>
          <w:b/>
          <w:bCs/>
          <w:sz w:val="24"/>
          <w:szCs w:val="24"/>
          <w:lang w:val="fr-BF" w:eastAsia="fr-BF"/>
        </w:rPr>
      </w:pPr>
      <w:r w:rsidRPr="00241A16">
        <w:rPr>
          <w:rFonts w:ascii="Times New Roman" w:hAnsi="Times New Roman" w:cs="Times New Roman"/>
          <w:sz w:val="24"/>
          <w:szCs w:val="24"/>
        </w:rPr>
        <w:t>Le PPM de la CAMVET</w:t>
      </w:r>
      <w:r w:rsidR="00431B04" w:rsidRPr="00241A16">
        <w:rPr>
          <w:rFonts w:ascii="Times New Roman" w:hAnsi="Times New Roman" w:cs="Times New Roman"/>
          <w:sz w:val="24"/>
          <w:szCs w:val="24"/>
        </w:rPr>
        <w:t>, exercice 202</w:t>
      </w:r>
      <w:r w:rsidR="00C00DA7" w:rsidRPr="00241A16">
        <w:rPr>
          <w:rFonts w:ascii="Times New Roman" w:hAnsi="Times New Roman" w:cs="Times New Roman"/>
          <w:sz w:val="24"/>
          <w:szCs w:val="24"/>
        </w:rPr>
        <w:t>5</w:t>
      </w:r>
      <w:r w:rsidR="000506CB" w:rsidRPr="00241A16">
        <w:rPr>
          <w:rFonts w:ascii="Times New Roman" w:hAnsi="Times New Roman" w:cs="Times New Roman"/>
          <w:sz w:val="24"/>
          <w:szCs w:val="24"/>
        </w:rPr>
        <w:t xml:space="preserve"> est évalué en </w:t>
      </w:r>
      <w:r w:rsidR="00FE0495" w:rsidRPr="00241A16">
        <w:rPr>
          <w:rFonts w:ascii="Times New Roman" w:hAnsi="Times New Roman" w:cs="Times New Roman"/>
          <w:sz w:val="24"/>
          <w:szCs w:val="24"/>
        </w:rPr>
        <w:t>fonctionnement</w:t>
      </w:r>
      <w:r w:rsidR="000506CB" w:rsidRPr="00241A16">
        <w:rPr>
          <w:rFonts w:ascii="Times New Roman" w:hAnsi="Times New Roman" w:cs="Times New Roman"/>
          <w:sz w:val="24"/>
          <w:szCs w:val="24"/>
        </w:rPr>
        <w:t xml:space="preserve"> à </w:t>
      </w:r>
      <w:r w:rsidR="009D01F0" w:rsidRPr="00241A16">
        <w:rPr>
          <w:rFonts w:ascii="Times New Roman" w:hAnsi="Times New Roman" w:cs="Times New Roman"/>
          <w:b/>
          <w:sz w:val="24"/>
          <w:szCs w:val="24"/>
        </w:rPr>
        <w:t xml:space="preserve">un milliard cent </w:t>
      </w:r>
      <w:r w:rsidR="009631EB">
        <w:rPr>
          <w:rFonts w:ascii="Times New Roman" w:hAnsi="Times New Roman" w:cs="Times New Roman"/>
          <w:b/>
          <w:sz w:val="24"/>
          <w:szCs w:val="24"/>
        </w:rPr>
        <w:t xml:space="preserve">vingt </w:t>
      </w:r>
      <w:proofErr w:type="gramStart"/>
      <w:r w:rsidR="009631EB">
        <w:rPr>
          <w:rFonts w:ascii="Times New Roman" w:hAnsi="Times New Roman" w:cs="Times New Roman"/>
          <w:b/>
          <w:sz w:val="24"/>
          <w:szCs w:val="24"/>
        </w:rPr>
        <w:t xml:space="preserve">un  </w:t>
      </w:r>
      <w:r w:rsidR="00AB340B">
        <w:rPr>
          <w:rFonts w:ascii="Times New Roman" w:hAnsi="Times New Roman" w:cs="Times New Roman"/>
          <w:b/>
          <w:sz w:val="24"/>
          <w:szCs w:val="24"/>
        </w:rPr>
        <w:t>million</w:t>
      </w:r>
      <w:proofErr w:type="gramEnd"/>
      <w:r w:rsidR="00AB340B">
        <w:rPr>
          <w:rFonts w:ascii="Times New Roman" w:hAnsi="Times New Roman" w:cs="Times New Roman"/>
          <w:b/>
          <w:sz w:val="24"/>
          <w:szCs w:val="24"/>
        </w:rPr>
        <w:t xml:space="preserve"> </w:t>
      </w:r>
      <w:r w:rsidR="009631EB">
        <w:rPr>
          <w:rFonts w:ascii="Times New Roman" w:hAnsi="Times New Roman" w:cs="Times New Roman"/>
          <w:b/>
          <w:sz w:val="24"/>
          <w:szCs w:val="24"/>
        </w:rPr>
        <w:t>quatre</w:t>
      </w:r>
      <w:r w:rsidR="00AB340B">
        <w:rPr>
          <w:rFonts w:ascii="Times New Roman" w:hAnsi="Times New Roman" w:cs="Times New Roman"/>
          <w:b/>
          <w:sz w:val="24"/>
          <w:szCs w:val="24"/>
        </w:rPr>
        <w:t xml:space="preserve"> </w:t>
      </w:r>
      <w:r w:rsidR="00AB340B" w:rsidRPr="00241A16">
        <w:rPr>
          <w:rFonts w:ascii="Times New Roman" w:hAnsi="Times New Roman" w:cs="Times New Roman"/>
          <w:b/>
          <w:sz w:val="24"/>
          <w:szCs w:val="24"/>
        </w:rPr>
        <w:t>cent</w:t>
      </w:r>
      <w:r w:rsidR="0063039E">
        <w:rPr>
          <w:rFonts w:ascii="Times New Roman" w:hAnsi="Times New Roman" w:cs="Times New Roman"/>
          <w:b/>
          <w:sz w:val="24"/>
          <w:szCs w:val="24"/>
        </w:rPr>
        <w:t xml:space="preserve"> </w:t>
      </w:r>
      <w:r w:rsidR="007D74DB" w:rsidRPr="00241A16">
        <w:rPr>
          <w:rFonts w:ascii="Times New Roman" w:hAnsi="Times New Roman" w:cs="Times New Roman"/>
          <w:b/>
          <w:sz w:val="24"/>
          <w:szCs w:val="24"/>
        </w:rPr>
        <w:t xml:space="preserve">mille </w:t>
      </w:r>
      <w:r w:rsidR="007D74DB" w:rsidRPr="0091125E">
        <w:rPr>
          <w:rFonts w:ascii="Times New Roman" w:hAnsi="Times New Roman" w:cs="Times New Roman"/>
          <w:b/>
          <w:sz w:val="24"/>
          <w:szCs w:val="24"/>
        </w:rPr>
        <w:t>(</w:t>
      </w:r>
      <w:r w:rsidR="009631EB" w:rsidRPr="0091125E">
        <w:rPr>
          <w:rFonts w:ascii="Times New Roman" w:hAnsi="Times New Roman" w:cs="Times New Roman"/>
          <w:b/>
          <w:sz w:val="24"/>
          <w:szCs w:val="24"/>
        </w:rPr>
        <w:t>1 121 400 000</w:t>
      </w:r>
      <w:r w:rsidR="00A04C51" w:rsidRPr="00241A16">
        <w:rPr>
          <w:rFonts w:ascii="Times New Roman" w:hAnsi="Times New Roman" w:cs="Times New Roman"/>
          <w:b/>
          <w:sz w:val="24"/>
          <w:szCs w:val="24"/>
        </w:rPr>
        <w:t>)</w:t>
      </w:r>
      <w:r w:rsidR="00A04C51" w:rsidRPr="0091125E">
        <w:rPr>
          <w:rFonts w:ascii="Times New Roman" w:hAnsi="Times New Roman" w:cs="Times New Roman"/>
          <w:b/>
          <w:sz w:val="24"/>
          <w:szCs w:val="24"/>
        </w:rPr>
        <w:t xml:space="preserve"> F</w:t>
      </w:r>
      <w:r w:rsidR="000506CB" w:rsidRPr="0091125E">
        <w:rPr>
          <w:rFonts w:ascii="Times New Roman" w:hAnsi="Times New Roman" w:cs="Times New Roman"/>
          <w:b/>
          <w:sz w:val="24"/>
          <w:szCs w:val="24"/>
        </w:rPr>
        <w:t xml:space="preserve"> CFA</w:t>
      </w:r>
      <w:r w:rsidR="000506CB" w:rsidRPr="00241A16">
        <w:rPr>
          <w:rFonts w:ascii="Times New Roman" w:hAnsi="Times New Roman" w:cs="Times New Roman"/>
          <w:sz w:val="24"/>
          <w:szCs w:val="24"/>
        </w:rPr>
        <w:t xml:space="preserve"> et en</w:t>
      </w:r>
      <w:r w:rsidR="00ED2280" w:rsidRPr="00241A16">
        <w:rPr>
          <w:rFonts w:ascii="Times New Roman" w:hAnsi="Times New Roman" w:cs="Times New Roman"/>
          <w:sz w:val="24"/>
          <w:szCs w:val="24"/>
        </w:rPr>
        <w:t xml:space="preserve"> i</w:t>
      </w:r>
      <w:r w:rsidR="00D16B93" w:rsidRPr="00241A16">
        <w:rPr>
          <w:rFonts w:ascii="Times New Roman" w:hAnsi="Times New Roman" w:cs="Times New Roman"/>
          <w:sz w:val="24"/>
          <w:szCs w:val="24"/>
        </w:rPr>
        <w:t>nvestissement</w:t>
      </w:r>
      <w:r w:rsidR="000506CB" w:rsidRPr="00241A16">
        <w:rPr>
          <w:rFonts w:ascii="Times New Roman" w:hAnsi="Times New Roman" w:cs="Times New Roman"/>
          <w:sz w:val="24"/>
          <w:szCs w:val="24"/>
        </w:rPr>
        <w:t xml:space="preserve"> à </w:t>
      </w:r>
      <w:r w:rsidR="007D74DB" w:rsidRPr="00241A16">
        <w:rPr>
          <w:rFonts w:ascii="Times New Roman" w:hAnsi="Times New Roman" w:cs="Times New Roman"/>
          <w:b/>
          <w:sz w:val="24"/>
          <w:szCs w:val="24"/>
        </w:rPr>
        <w:t>vingt millions cent mille</w:t>
      </w:r>
      <w:r w:rsidR="007D74DB" w:rsidRPr="00241A16">
        <w:rPr>
          <w:rFonts w:ascii="Times New Roman" w:hAnsi="Times New Roman" w:cs="Times New Roman"/>
          <w:sz w:val="24"/>
          <w:szCs w:val="24"/>
        </w:rPr>
        <w:t xml:space="preserve"> </w:t>
      </w:r>
      <w:r w:rsidR="007D74DB" w:rsidRPr="00241A16">
        <w:rPr>
          <w:rFonts w:ascii="Times New Roman" w:hAnsi="Times New Roman" w:cs="Times New Roman"/>
          <w:b/>
          <w:sz w:val="24"/>
          <w:szCs w:val="24"/>
        </w:rPr>
        <w:t>(2</w:t>
      </w:r>
      <w:r w:rsidR="009C2EF6" w:rsidRPr="00241A16">
        <w:rPr>
          <w:rFonts w:ascii="Times New Roman" w:hAnsi="Times New Roman" w:cs="Times New Roman"/>
          <w:b/>
          <w:sz w:val="24"/>
          <w:szCs w:val="24"/>
        </w:rPr>
        <w:t>0</w:t>
      </w:r>
      <w:r w:rsidR="007D74DB" w:rsidRPr="00241A16">
        <w:rPr>
          <w:rFonts w:ascii="Times New Roman" w:hAnsi="Times New Roman" w:cs="Times New Roman"/>
          <w:b/>
          <w:sz w:val="24"/>
          <w:szCs w:val="24"/>
        </w:rPr>
        <w:t> </w:t>
      </w:r>
      <w:r w:rsidR="009C2EF6" w:rsidRPr="00241A16">
        <w:rPr>
          <w:rFonts w:ascii="Times New Roman" w:hAnsi="Times New Roman" w:cs="Times New Roman"/>
          <w:b/>
          <w:sz w:val="24"/>
          <w:szCs w:val="24"/>
        </w:rPr>
        <w:t>1</w:t>
      </w:r>
      <w:r w:rsidR="007D74DB" w:rsidRPr="00241A16">
        <w:rPr>
          <w:rFonts w:ascii="Times New Roman" w:hAnsi="Times New Roman" w:cs="Times New Roman"/>
          <w:b/>
          <w:sz w:val="24"/>
          <w:szCs w:val="24"/>
        </w:rPr>
        <w:t>00 000</w:t>
      </w:r>
      <w:r w:rsidR="007D74DB" w:rsidRPr="00241A16">
        <w:rPr>
          <w:rFonts w:ascii="Times New Roman" w:hAnsi="Times New Roman" w:cs="Times New Roman"/>
          <w:sz w:val="24"/>
          <w:szCs w:val="24"/>
        </w:rPr>
        <w:t xml:space="preserve">) </w:t>
      </w:r>
      <w:r w:rsidR="00A04C51" w:rsidRPr="00241A16">
        <w:rPr>
          <w:rFonts w:ascii="Times New Roman" w:hAnsi="Times New Roman" w:cs="Times New Roman"/>
          <w:sz w:val="24"/>
          <w:szCs w:val="24"/>
        </w:rPr>
        <w:t>F</w:t>
      </w:r>
      <w:r w:rsidR="005D40AA">
        <w:rPr>
          <w:rFonts w:ascii="Times New Roman" w:hAnsi="Times New Roman" w:cs="Times New Roman"/>
          <w:sz w:val="24"/>
          <w:szCs w:val="24"/>
        </w:rPr>
        <w:t xml:space="preserve"> </w:t>
      </w:r>
      <w:r w:rsidR="000506CB" w:rsidRPr="00241A16">
        <w:rPr>
          <w:rFonts w:ascii="Times New Roman" w:hAnsi="Times New Roman" w:cs="Times New Roman"/>
          <w:sz w:val="24"/>
          <w:szCs w:val="24"/>
        </w:rPr>
        <w:t>CFA</w:t>
      </w:r>
      <w:r w:rsidR="00E31BA0" w:rsidRPr="00241A16">
        <w:rPr>
          <w:rFonts w:ascii="Times New Roman" w:hAnsi="Times New Roman" w:cs="Times New Roman"/>
          <w:sz w:val="24"/>
          <w:szCs w:val="24"/>
        </w:rPr>
        <w:t>,</w:t>
      </w:r>
      <w:r w:rsidR="00965808" w:rsidRPr="00241A16">
        <w:rPr>
          <w:rFonts w:ascii="Times New Roman" w:hAnsi="Times New Roman" w:cs="Times New Roman"/>
          <w:sz w:val="24"/>
          <w:szCs w:val="24"/>
        </w:rPr>
        <w:t xml:space="preserve"> </w:t>
      </w:r>
      <w:r w:rsidR="000506CB" w:rsidRPr="00241A16">
        <w:rPr>
          <w:rFonts w:ascii="Times New Roman" w:hAnsi="Times New Roman" w:cs="Times New Roman"/>
          <w:sz w:val="24"/>
          <w:szCs w:val="24"/>
        </w:rPr>
        <w:t xml:space="preserve">soit un total </w:t>
      </w:r>
      <w:r w:rsidR="007C6459" w:rsidRPr="00241A16">
        <w:rPr>
          <w:rFonts w:ascii="Times New Roman" w:hAnsi="Times New Roman" w:cs="Times New Roman"/>
          <w:sz w:val="24"/>
          <w:szCs w:val="24"/>
        </w:rPr>
        <w:t>d</w:t>
      </w:r>
      <w:r w:rsidR="004E7DAF">
        <w:rPr>
          <w:rFonts w:ascii="Times New Roman" w:hAnsi="Times New Roman" w:cs="Times New Roman"/>
          <w:sz w:val="24"/>
          <w:szCs w:val="24"/>
        </w:rPr>
        <w:t xml:space="preserve">e </w:t>
      </w:r>
      <w:r w:rsidR="007C6459" w:rsidRPr="004E7DAF">
        <w:rPr>
          <w:rFonts w:ascii="Times New Roman" w:hAnsi="Times New Roman" w:cs="Times New Roman"/>
          <w:b/>
          <w:bCs/>
          <w:sz w:val="24"/>
          <w:szCs w:val="24"/>
        </w:rPr>
        <w:t>un</w:t>
      </w:r>
      <w:r w:rsidR="007D74DB" w:rsidRPr="004E7DAF">
        <w:rPr>
          <w:rFonts w:ascii="Times New Roman" w:hAnsi="Times New Roman" w:cs="Times New Roman"/>
          <w:b/>
          <w:bCs/>
          <w:sz w:val="24"/>
          <w:szCs w:val="24"/>
        </w:rPr>
        <w:t xml:space="preserve"> m</w:t>
      </w:r>
      <w:r w:rsidR="007D74DB" w:rsidRPr="00241A16">
        <w:rPr>
          <w:rFonts w:ascii="Times New Roman" w:hAnsi="Times New Roman" w:cs="Times New Roman"/>
          <w:b/>
          <w:sz w:val="24"/>
          <w:szCs w:val="24"/>
        </w:rPr>
        <w:t xml:space="preserve">illiard cent </w:t>
      </w:r>
      <w:r w:rsidR="005D40AA">
        <w:rPr>
          <w:rFonts w:ascii="Times New Roman" w:hAnsi="Times New Roman" w:cs="Times New Roman"/>
          <w:b/>
          <w:sz w:val="24"/>
          <w:szCs w:val="24"/>
        </w:rPr>
        <w:t>quarante</w:t>
      </w:r>
      <w:r w:rsidR="002D39FA">
        <w:rPr>
          <w:rFonts w:ascii="Times New Roman" w:hAnsi="Times New Roman" w:cs="Times New Roman"/>
          <w:b/>
          <w:sz w:val="24"/>
          <w:szCs w:val="24"/>
        </w:rPr>
        <w:t xml:space="preserve"> un</w:t>
      </w:r>
      <w:r w:rsidR="007D74DB" w:rsidRPr="00241A16">
        <w:rPr>
          <w:rFonts w:ascii="Times New Roman" w:hAnsi="Times New Roman" w:cs="Times New Roman"/>
          <w:b/>
          <w:sz w:val="24"/>
          <w:szCs w:val="24"/>
        </w:rPr>
        <w:t xml:space="preserve"> million</w:t>
      </w:r>
      <w:r w:rsidR="005D40AA">
        <w:rPr>
          <w:rFonts w:ascii="Times New Roman" w:hAnsi="Times New Roman" w:cs="Times New Roman"/>
          <w:b/>
          <w:sz w:val="24"/>
          <w:szCs w:val="24"/>
        </w:rPr>
        <w:t xml:space="preserve"> cinq cent mille</w:t>
      </w:r>
      <w:r w:rsidR="008868CF" w:rsidRPr="00241A16">
        <w:rPr>
          <w:rFonts w:ascii="Times New Roman" w:hAnsi="Times New Roman" w:cs="Times New Roman"/>
          <w:b/>
          <w:sz w:val="24"/>
          <w:szCs w:val="24"/>
        </w:rPr>
        <w:t xml:space="preserve"> </w:t>
      </w:r>
      <w:r w:rsidR="00212BF4" w:rsidRPr="00241A16">
        <w:rPr>
          <w:rFonts w:ascii="Times New Roman" w:hAnsi="Times New Roman" w:cs="Times New Roman"/>
          <w:b/>
          <w:sz w:val="24"/>
          <w:szCs w:val="24"/>
        </w:rPr>
        <w:t>(</w:t>
      </w:r>
      <w:r w:rsidR="007D74DB" w:rsidRPr="00241A16">
        <w:rPr>
          <w:rFonts w:ascii="Times New Roman" w:hAnsi="Times New Roman" w:cs="Times New Roman"/>
          <w:b/>
          <w:sz w:val="24"/>
          <w:szCs w:val="24"/>
        </w:rPr>
        <w:t>1 1</w:t>
      </w:r>
      <w:r w:rsidR="009631EB">
        <w:rPr>
          <w:rFonts w:ascii="Times New Roman" w:hAnsi="Times New Roman" w:cs="Times New Roman"/>
          <w:b/>
          <w:sz w:val="24"/>
          <w:szCs w:val="24"/>
        </w:rPr>
        <w:t>4</w:t>
      </w:r>
      <w:r w:rsidR="00C469CD">
        <w:rPr>
          <w:rFonts w:ascii="Times New Roman" w:hAnsi="Times New Roman" w:cs="Times New Roman"/>
          <w:b/>
          <w:sz w:val="24"/>
          <w:szCs w:val="24"/>
        </w:rPr>
        <w:t xml:space="preserve">1 </w:t>
      </w:r>
      <w:r w:rsidR="009631EB">
        <w:rPr>
          <w:rFonts w:ascii="Times New Roman" w:hAnsi="Times New Roman" w:cs="Times New Roman"/>
          <w:b/>
          <w:sz w:val="24"/>
          <w:szCs w:val="24"/>
        </w:rPr>
        <w:t>5</w:t>
      </w:r>
      <w:r w:rsidR="00A44EA1" w:rsidRPr="00241A16">
        <w:rPr>
          <w:rFonts w:ascii="Times New Roman" w:hAnsi="Times New Roman" w:cs="Times New Roman"/>
          <w:b/>
          <w:sz w:val="24"/>
          <w:szCs w:val="24"/>
        </w:rPr>
        <w:t>00</w:t>
      </w:r>
      <w:r w:rsidR="007D74DB" w:rsidRPr="00241A16">
        <w:rPr>
          <w:rFonts w:ascii="Times New Roman" w:hAnsi="Times New Roman" w:cs="Times New Roman"/>
          <w:b/>
          <w:sz w:val="24"/>
          <w:szCs w:val="24"/>
        </w:rPr>
        <w:t> 000</w:t>
      </w:r>
      <w:r w:rsidR="000506CB" w:rsidRPr="00241A16">
        <w:rPr>
          <w:rFonts w:ascii="Times New Roman" w:hAnsi="Times New Roman" w:cs="Times New Roman"/>
          <w:b/>
          <w:sz w:val="24"/>
          <w:szCs w:val="24"/>
        </w:rPr>
        <w:t>)</w:t>
      </w:r>
      <w:r w:rsidR="000506CB" w:rsidRPr="00C469CD">
        <w:rPr>
          <w:rFonts w:ascii="Times New Roman" w:hAnsi="Times New Roman" w:cs="Times New Roman"/>
          <w:b/>
          <w:sz w:val="24"/>
          <w:szCs w:val="24"/>
        </w:rPr>
        <w:t xml:space="preserve"> </w:t>
      </w:r>
      <w:r w:rsidR="00A04C51" w:rsidRPr="00C469CD">
        <w:rPr>
          <w:rFonts w:ascii="Times New Roman" w:hAnsi="Times New Roman" w:cs="Times New Roman"/>
          <w:b/>
          <w:sz w:val="24"/>
          <w:szCs w:val="24"/>
        </w:rPr>
        <w:t xml:space="preserve">F </w:t>
      </w:r>
      <w:r w:rsidR="000506CB" w:rsidRPr="00C469CD">
        <w:rPr>
          <w:rFonts w:ascii="Times New Roman" w:hAnsi="Times New Roman" w:cs="Times New Roman"/>
          <w:b/>
          <w:sz w:val="24"/>
          <w:szCs w:val="24"/>
        </w:rPr>
        <w:t>CFA.</w:t>
      </w:r>
      <w:r w:rsidR="000506CB" w:rsidRPr="00241A16">
        <w:rPr>
          <w:rFonts w:ascii="Times New Roman" w:hAnsi="Times New Roman" w:cs="Times New Roman"/>
          <w:sz w:val="24"/>
          <w:szCs w:val="24"/>
        </w:rPr>
        <w:tab/>
      </w:r>
    </w:p>
    <w:p w14:paraId="2F9206F6" w14:textId="540A8F12" w:rsidR="00AD747C" w:rsidRPr="00241A16" w:rsidRDefault="00D16B93" w:rsidP="00702FF1">
      <w:pPr>
        <w:spacing w:after="0" w:line="276" w:lineRule="auto"/>
        <w:jc w:val="both"/>
        <w:rPr>
          <w:rFonts w:ascii="Times New Roman" w:hAnsi="Times New Roman" w:cs="Times New Roman"/>
          <w:sz w:val="24"/>
          <w:szCs w:val="24"/>
        </w:rPr>
      </w:pPr>
      <w:r w:rsidRPr="00241A16">
        <w:rPr>
          <w:rFonts w:ascii="Times New Roman" w:hAnsi="Times New Roman" w:cs="Times New Roman"/>
          <w:sz w:val="24"/>
          <w:szCs w:val="24"/>
        </w:rPr>
        <w:t>Conformément</w:t>
      </w:r>
      <w:r w:rsidR="000506CB" w:rsidRPr="00241A16">
        <w:rPr>
          <w:rFonts w:ascii="Times New Roman" w:hAnsi="Times New Roman" w:cs="Times New Roman"/>
          <w:sz w:val="24"/>
          <w:szCs w:val="24"/>
        </w:rPr>
        <w:t xml:space="preserve"> au budget, le plan de passation </w:t>
      </w:r>
      <w:r w:rsidR="00ED2280" w:rsidRPr="00241A16">
        <w:rPr>
          <w:rFonts w:ascii="Times New Roman" w:hAnsi="Times New Roman" w:cs="Times New Roman"/>
          <w:sz w:val="24"/>
          <w:szCs w:val="24"/>
        </w:rPr>
        <w:t xml:space="preserve">des marchés </w:t>
      </w:r>
      <w:r w:rsidR="00965808" w:rsidRPr="00241A16">
        <w:rPr>
          <w:rFonts w:ascii="Times New Roman" w:hAnsi="Times New Roman" w:cs="Times New Roman"/>
          <w:sz w:val="24"/>
          <w:szCs w:val="24"/>
        </w:rPr>
        <w:t xml:space="preserve">prévoit </w:t>
      </w:r>
      <w:r w:rsidR="00EF6F71" w:rsidRPr="00241A16">
        <w:rPr>
          <w:rFonts w:ascii="Times New Roman" w:hAnsi="Times New Roman" w:cs="Times New Roman"/>
          <w:sz w:val="24"/>
          <w:szCs w:val="24"/>
        </w:rPr>
        <w:t xml:space="preserve">exécuter </w:t>
      </w:r>
      <w:r w:rsidR="009C2EF6" w:rsidRPr="00241A16">
        <w:rPr>
          <w:rFonts w:ascii="Times New Roman" w:hAnsi="Times New Roman" w:cs="Times New Roman"/>
          <w:sz w:val="24"/>
          <w:szCs w:val="24"/>
        </w:rPr>
        <w:t xml:space="preserve">au total </w:t>
      </w:r>
      <w:r w:rsidR="007043E9" w:rsidRPr="00241A16">
        <w:rPr>
          <w:rFonts w:ascii="Times New Roman" w:hAnsi="Times New Roman" w:cs="Times New Roman"/>
          <w:b/>
          <w:sz w:val="24"/>
          <w:szCs w:val="24"/>
        </w:rPr>
        <w:t>trente-</w:t>
      </w:r>
      <w:r w:rsidR="00475AE0">
        <w:rPr>
          <w:rFonts w:ascii="Times New Roman" w:hAnsi="Times New Roman" w:cs="Times New Roman"/>
          <w:b/>
          <w:sz w:val="24"/>
          <w:szCs w:val="24"/>
        </w:rPr>
        <w:t>sept</w:t>
      </w:r>
      <w:r w:rsidR="007043E9" w:rsidRPr="00241A16">
        <w:rPr>
          <w:rFonts w:ascii="Times New Roman" w:hAnsi="Times New Roman" w:cs="Times New Roman"/>
          <w:b/>
          <w:sz w:val="24"/>
          <w:szCs w:val="24"/>
        </w:rPr>
        <w:t xml:space="preserve"> </w:t>
      </w:r>
      <w:r w:rsidR="00965808" w:rsidRPr="00241A16">
        <w:rPr>
          <w:rFonts w:ascii="Times New Roman" w:hAnsi="Times New Roman" w:cs="Times New Roman"/>
          <w:sz w:val="24"/>
          <w:szCs w:val="24"/>
        </w:rPr>
        <w:t>(</w:t>
      </w:r>
      <w:r w:rsidR="006A3436" w:rsidRPr="00241A16">
        <w:rPr>
          <w:rFonts w:ascii="Times New Roman" w:hAnsi="Times New Roman" w:cs="Times New Roman"/>
          <w:sz w:val="24"/>
          <w:szCs w:val="24"/>
        </w:rPr>
        <w:t>3</w:t>
      </w:r>
      <w:r w:rsidR="00475AE0">
        <w:rPr>
          <w:rFonts w:ascii="Times New Roman" w:hAnsi="Times New Roman" w:cs="Times New Roman"/>
          <w:sz w:val="24"/>
          <w:szCs w:val="24"/>
        </w:rPr>
        <w:t>7</w:t>
      </w:r>
      <w:r w:rsidR="00965808" w:rsidRPr="00241A16">
        <w:rPr>
          <w:rFonts w:ascii="Times New Roman" w:hAnsi="Times New Roman" w:cs="Times New Roman"/>
          <w:sz w:val="24"/>
          <w:szCs w:val="24"/>
        </w:rPr>
        <w:t>)</w:t>
      </w:r>
      <w:r w:rsidR="000506CB" w:rsidRPr="00241A16">
        <w:rPr>
          <w:rFonts w:ascii="Times New Roman" w:hAnsi="Times New Roman" w:cs="Times New Roman"/>
          <w:sz w:val="24"/>
          <w:szCs w:val="24"/>
        </w:rPr>
        <w:t xml:space="preserve"> marchés dont </w:t>
      </w:r>
      <w:r w:rsidR="007C6459" w:rsidRPr="00241A16">
        <w:rPr>
          <w:rFonts w:ascii="Times New Roman" w:hAnsi="Times New Roman" w:cs="Times New Roman"/>
          <w:b/>
          <w:sz w:val="24"/>
          <w:szCs w:val="24"/>
        </w:rPr>
        <w:t>trente</w:t>
      </w:r>
      <w:r w:rsidR="003033D4">
        <w:rPr>
          <w:rFonts w:ascii="Times New Roman" w:hAnsi="Times New Roman" w:cs="Times New Roman"/>
          <w:b/>
          <w:sz w:val="24"/>
          <w:szCs w:val="24"/>
        </w:rPr>
        <w:t xml:space="preserve"> un</w:t>
      </w:r>
      <w:r w:rsidR="00507E81" w:rsidRPr="00241A16">
        <w:rPr>
          <w:rFonts w:ascii="Times New Roman" w:hAnsi="Times New Roman" w:cs="Times New Roman"/>
          <w:b/>
          <w:sz w:val="24"/>
          <w:szCs w:val="24"/>
        </w:rPr>
        <w:t xml:space="preserve"> </w:t>
      </w:r>
      <w:r w:rsidR="00965808" w:rsidRPr="00241A16">
        <w:rPr>
          <w:rFonts w:ascii="Times New Roman" w:hAnsi="Times New Roman" w:cs="Times New Roman"/>
          <w:sz w:val="24"/>
          <w:szCs w:val="24"/>
        </w:rPr>
        <w:t>(</w:t>
      </w:r>
      <w:r w:rsidR="003E69B6" w:rsidRPr="00241A16">
        <w:rPr>
          <w:rFonts w:ascii="Times New Roman" w:hAnsi="Times New Roman" w:cs="Times New Roman"/>
          <w:sz w:val="24"/>
          <w:szCs w:val="24"/>
        </w:rPr>
        <w:t>3</w:t>
      </w:r>
      <w:r w:rsidR="003033D4">
        <w:rPr>
          <w:rFonts w:ascii="Times New Roman" w:hAnsi="Times New Roman" w:cs="Times New Roman"/>
          <w:sz w:val="24"/>
          <w:szCs w:val="24"/>
        </w:rPr>
        <w:t>1</w:t>
      </w:r>
      <w:r w:rsidR="00965808" w:rsidRPr="00241A16">
        <w:rPr>
          <w:rFonts w:ascii="Times New Roman" w:hAnsi="Times New Roman" w:cs="Times New Roman"/>
          <w:sz w:val="24"/>
          <w:szCs w:val="24"/>
        </w:rPr>
        <w:t>)</w:t>
      </w:r>
      <w:r w:rsidRPr="00241A16">
        <w:rPr>
          <w:rFonts w:ascii="Times New Roman" w:hAnsi="Times New Roman" w:cs="Times New Roman"/>
          <w:sz w:val="24"/>
          <w:szCs w:val="24"/>
        </w:rPr>
        <w:t xml:space="preserve"> </w:t>
      </w:r>
      <w:r w:rsidR="00ED2280" w:rsidRPr="00241A16">
        <w:rPr>
          <w:rFonts w:ascii="Times New Roman" w:hAnsi="Times New Roman" w:cs="Times New Roman"/>
          <w:sz w:val="24"/>
          <w:szCs w:val="24"/>
        </w:rPr>
        <w:t>en</w:t>
      </w:r>
      <w:r w:rsidR="000506CB" w:rsidRPr="00241A16">
        <w:rPr>
          <w:rFonts w:ascii="Times New Roman" w:hAnsi="Times New Roman" w:cs="Times New Roman"/>
          <w:sz w:val="24"/>
          <w:szCs w:val="24"/>
        </w:rPr>
        <w:t xml:space="preserve"> procédure de droit </w:t>
      </w:r>
      <w:r w:rsidR="00E31BA0" w:rsidRPr="00241A16">
        <w:rPr>
          <w:rFonts w:ascii="Times New Roman" w:hAnsi="Times New Roman" w:cs="Times New Roman"/>
          <w:sz w:val="24"/>
          <w:szCs w:val="24"/>
        </w:rPr>
        <w:t xml:space="preserve">commun et </w:t>
      </w:r>
      <w:r w:rsidR="006F31DB">
        <w:rPr>
          <w:rFonts w:ascii="Times New Roman" w:hAnsi="Times New Roman" w:cs="Times New Roman"/>
          <w:b/>
          <w:sz w:val="24"/>
          <w:szCs w:val="24"/>
        </w:rPr>
        <w:t>six</w:t>
      </w:r>
      <w:r w:rsidR="00992943" w:rsidRPr="00241A16">
        <w:rPr>
          <w:rFonts w:ascii="Times New Roman" w:hAnsi="Times New Roman" w:cs="Times New Roman"/>
          <w:sz w:val="24"/>
          <w:szCs w:val="24"/>
        </w:rPr>
        <w:t xml:space="preserve"> </w:t>
      </w:r>
      <w:r w:rsidR="00ED2280" w:rsidRPr="00241A16">
        <w:rPr>
          <w:rFonts w:ascii="Times New Roman" w:hAnsi="Times New Roman" w:cs="Times New Roman"/>
          <w:sz w:val="24"/>
          <w:szCs w:val="24"/>
        </w:rPr>
        <w:t>(</w:t>
      </w:r>
      <w:r w:rsidR="00992943" w:rsidRPr="00241A16">
        <w:rPr>
          <w:rFonts w:ascii="Times New Roman" w:hAnsi="Times New Roman" w:cs="Times New Roman"/>
          <w:sz w:val="24"/>
          <w:szCs w:val="24"/>
        </w:rPr>
        <w:t>0</w:t>
      </w:r>
      <w:r w:rsidR="006F31DB">
        <w:rPr>
          <w:rFonts w:ascii="Times New Roman" w:hAnsi="Times New Roman" w:cs="Times New Roman"/>
          <w:sz w:val="24"/>
          <w:szCs w:val="24"/>
        </w:rPr>
        <w:t>6</w:t>
      </w:r>
      <w:r w:rsidR="00ED2280" w:rsidRPr="00241A16">
        <w:rPr>
          <w:rFonts w:ascii="Times New Roman" w:hAnsi="Times New Roman" w:cs="Times New Roman"/>
          <w:sz w:val="24"/>
          <w:szCs w:val="24"/>
        </w:rPr>
        <w:t>)</w:t>
      </w:r>
      <w:r w:rsidR="00965808" w:rsidRPr="00241A16">
        <w:rPr>
          <w:rFonts w:ascii="Times New Roman" w:hAnsi="Times New Roman" w:cs="Times New Roman"/>
          <w:sz w:val="24"/>
          <w:szCs w:val="24"/>
        </w:rPr>
        <w:t xml:space="preserve"> en procédure exceptionnelle</w:t>
      </w:r>
      <w:r w:rsidR="000506CB" w:rsidRPr="00241A16">
        <w:rPr>
          <w:rFonts w:ascii="Times New Roman" w:hAnsi="Times New Roman" w:cs="Times New Roman"/>
          <w:sz w:val="24"/>
          <w:szCs w:val="24"/>
        </w:rPr>
        <w:t>.</w:t>
      </w:r>
      <w:r w:rsidR="00AD747C" w:rsidRPr="00241A16">
        <w:rPr>
          <w:rFonts w:ascii="Times New Roman" w:hAnsi="Times New Roman" w:cs="Times New Roman"/>
          <w:sz w:val="24"/>
          <w:szCs w:val="24"/>
        </w:rPr>
        <w:tab/>
      </w:r>
      <w:r w:rsidR="00AD747C" w:rsidRPr="00241A16">
        <w:rPr>
          <w:rFonts w:ascii="Times New Roman" w:hAnsi="Times New Roman" w:cs="Times New Roman"/>
          <w:sz w:val="24"/>
          <w:szCs w:val="24"/>
        </w:rPr>
        <w:tab/>
      </w:r>
      <w:r w:rsidR="00AD747C" w:rsidRPr="00241A16">
        <w:rPr>
          <w:rFonts w:ascii="Times New Roman" w:hAnsi="Times New Roman" w:cs="Times New Roman"/>
          <w:sz w:val="24"/>
          <w:szCs w:val="24"/>
        </w:rPr>
        <w:tab/>
      </w:r>
      <w:r w:rsidR="000506CB" w:rsidRPr="00241A16">
        <w:rPr>
          <w:rFonts w:ascii="Times New Roman" w:hAnsi="Times New Roman" w:cs="Times New Roman"/>
          <w:sz w:val="24"/>
          <w:szCs w:val="24"/>
        </w:rPr>
        <w:tab/>
      </w:r>
    </w:p>
    <w:p w14:paraId="09669655" w14:textId="0726BE1E" w:rsidR="00344833" w:rsidRPr="00241A16" w:rsidRDefault="006F31DB" w:rsidP="006F35F8">
      <w:pPr>
        <w:spacing w:after="0" w:line="360" w:lineRule="auto"/>
        <w:jc w:val="both"/>
        <w:rPr>
          <w:rFonts w:ascii="Times New Roman" w:hAnsi="Times New Roman" w:cs="Times New Roman"/>
          <w:sz w:val="24"/>
          <w:szCs w:val="24"/>
        </w:rPr>
      </w:pPr>
      <w:proofErr w:type="gramStart"/>
      <w:r w:rsidRPr="00241A16">
        <w:rPr>
          <w:rFonts w:ascii="Times New Roman" w:hAnsi="Times New Roman" w:cs="Times New Roman"/>
          <w:sz w:val="24"/>
          <w:szCs w:val="24"/>
        </w:rPr>
        <w:t>En terme</w:t>
      </w:r>
      <w:proofErr w:type="gramEnd"/>
      <w:r w:rsidR="000506CB" w:rsidRPr="00241A16">
        <w:rPr>
          <w:rFonts w:ascii="Times New Roman" w:hAnsi="Times New Roman" w:cs="Times New Roman"/>
          <w:sz w:val="24"/>
          <w:szCs w:val="24"/>
        </w:rPr>
        <w:t xml:space="preserve"> d’indicateur de bonne gouvernance</w:t>
      </w:r>
      <w:r w:rsidR="00E73965">
        <w:rPr>
          <w:rFonts w:ascii="Times New Roman" w:hAnsi="Times New Roman" w:cs="Times New Roman"/>
          <w:sz w:val="24"/>
          <w:szCs w:val="24"/>
        </w:rPr>
        <w:t xml:space="preserve"> </w:t>
      </w:r>
      <w:r w:rsidR="00170838">
        <w:rPr>
          <w:rFonts w:ascii="Times New Roman" w:hAnsi="Times New Roman" w:cs="Times New Roman"/>
          <w:sz w:val="24"/>
          <w:szCs w:val="24"/>
        </w:rPr>
        <w:t>(IP19)</w:t>
      </w:r>
      <w:r w:rsidR="00ED2280" w:rsidRPr="00241A16">
        <w:rPr>
          <w:rFonts w:ascii="Times New Roman" w:hAnsi="Times New Roman" w:cs="Times New Roman"/>
          <w:sz w:val="24"/>
          <w:szCs w:val="24"/>
        </w:rPr>
        <w:t>,</w:t>
      </w:r>
      <w:r w:rsidR="000506CB" w:rsidRPr="00241A16">
        <w:rPr>
          <w:rFonts w:ascii="Times New Roman" w:hAnsi="Times New Roman" w:cs="Times New Roman"/>
          <w:sz w:val="24"/>
          <w:szCs w:val="24"/>
        </w:rPr>
        <w:t xml:space="preserve"> les différentes procédures de passation des </w:t>
      </w:r>
      <w:r w:rsidR="00ED3A2D" w:rsidRPr="00241A16">
        <w:rPr>
          <w:rFonts w:ascii="Times New Roman" w:hAnsi="Times New Roman" w:cs="Times New Roman"/>
          <w:sz w:val="24"/>
          <w:szCs w:val="24"/>
        </w:rPr>
        <w:t>marchés se</w:t>
      </w:r>
      <w:r w:rsidR="000506CB" w:rsidRPr="00241A16">
        <w:rPr>
          <w:rFonts w:ascii="Times New Roman" w:hAnsi="Times New Roman" w:cs="Times New Roman"/>
          <w:sz w:val="24"/>
          <w:szCs w:val="24"/>
        </w:rPr>
        <w:t xml:space="preserve"> présentent en pourcentage comme suit :</w:t>
      </w:r>
    </w:p>
    <w:p w14:paraId="1021E210" w14:textId="325D5ACA" w:rsidR="000506CB" w:rsidRPr="00241A16" w:rsidRDefault="001F5FFC" w:rsidP="00146196">
      <w:pPr>
        <w:pStyle w:val="Paragraphedeliste"/>
        <w:numPr>
          <w:ilvl w:val="0"/>
          <w:numId w:val="12"/>
        </w:numPr>
        <w:spacing w:after="0" w:line="360" w:lineRule="auto"/>
        <w:ind w:left="1134" w:hanging="425"/>
        <w:jc w:val="both"/>
        <w:rPr>
          <w:rFonts w:ascii="Times New Roman" w:hAnsi="Times New Roman" w:cs="Times New Roman"/>
          <w:sz w:val="24"/>
          <w:szCs w:val="24"/>
        </w:rPr>
      </w:pPr>
      <w:r w:rsidRPr="00241A16">
        <w:rPr>
          <w:rFonts w:ascii="Times New Roman" w:hAnsi="Times New Roman" w:cs="Times New Roman"/>
          <w:sz w:val="24"/>
          <w:szCs w:val="24"/>
        </w:rPr>
        <w:t xml:space="preserve">Lorsque l’analyse considère le nombre de </w:t>
      </w:r>
      <w:r w:rsidR="008C4D4A" w:rsidRPr="00241A16">
        <w:rPr>
          <w:rFonts w:ascii="Times New Roman" w:hAnsi="Times New Roman" w:cs="Times New Roman"/>
          <w:sz w:val="24"/>
          <w:szCs w:val="24"/>
        </w:rPr>
        <w:t>marchés,</w:t>
      </w:r>
      <w:r w:rsidR="00EF6F71" w:rsidRPr="00241A16">
        <w:rPr>
          <w:rFonts w:ascii="Times New Roman" w:hAnsi="Times New Roman" w:cs="Times New Roman"/>
          <w:sz w:val="24"/>
          <w:szCs w:val="24"/>
        </w:rPr>
        <w:t xml:space="preserve"> il </w:t>
      </w:r>
      <w:r w:rsidR="008C4D4A" w:rsidRPr="00241A16">
        <w:rPr>
          <w:rFonts w:ascii="Times New Roman" w:hAnsi="Times New Roman" w:cs="Times New Roman"/>
          <w:sz w:val="24"/>
          <w:szCs w:val="24"/>
        </w:rPr>
        <w:t>ressort :</w:t>
      </w:r>
      <w:r w:rsidR="00AD747C" w:rsidRPr="00241A16">
        <w:rPr>
          <w:rFonts w:ascii="Times New Roman" w:hAnsi="Times New Roman" w:cs="Times New Roman"/>
          <w:sz w:val="24"/>
          <w:szCs w:val="24"/>
        </w:rPr>
        <w:tab/>
      </w:r>
    </w:p>
    <w:p w14:paraId="7EEA395B" w14:textId="60075CAB" w:rsidR="000506CB" w:rsidRPr="00241A16" w:rsidRDefault="008C4D4A" w:rsidP="00AB0376">
      <w:pPr>
        <w:pStyle w:val="Paragraphedeliste"/>
        <w:numPr>
          <w:ilvl w:val="0"/>
          <w:numId w:val="1"/>
        </w:numPr>
        <w:spacing w:after="0" w:line="360" w:lineRule="auto"/>
        <w:jc w:val="both"/>
        <w:rPr>
          <w:rFonts w:ascii="Times New Roman" w:hAnsi="Times New Roman" w:cs="Times New Roman"/>
          <w:sz w:val="24"/>
          <w:szCs w:val="24"/>
        </w:rPr>
      </w:pPr>
      <w:proofErr w:type="gramStart"/>
      <w:r w:rsidRPr="00241A16">
        <w:rPr>
          <w:rFonts w:ascii="Times New Roman" w:hAnsi="Times New Roman" w:cs="Times New Roman"/>
          <w:sz w:val="24"/>
          <w:szCs w:val="24"/>
        </w:rPr>
        <w:t>p</w:t>
      </w:r>
      <w:r w:rsidR="001B5C3F" w:rsidRPr="00241A16">
        <w:rPr>
          <w:rFonts w:ascii="Times New Roman" w:hAnsi="Times New Roman" w:cs="Times New Roman"/>
          <w:sz w:val="24"/>
          <w:szCs w:val="24"/>
        </w:rPr>
        <w:t>rocédures</w:t>
      </w:r>
      <w:proofErr w:type="gramEnd"/>
      <w:r w:rsidR="000506CB" w:rsidRPr="00241A16">
        <w:rPr>
          <w:rFonts w:ascii="Times New Roman" w:hAnsi="Times New Roman" w:cs="Times New Roman"/>
          <w:sz w:val="24"/>
          <w:szCs w:val="24"/>
        </w:rPr>
        <w:t xml:space="preserve"> de droit commun :</w:t>
      </w:r>
      <w:r w:rsidR="003E6349" w:rsidRPr="00241A16">
        <w:rPr>
          <w:rFonts w:ascii="Times New Roman" w:hAnsi="Times New Roman" w:cs="Times New Roman"/>
          <w:sz w:val="24"/>
          <w:szCs w:val="24"/>
        </w:rPr>
        <w:t xml:space="preserve"> </w:t>
      </w:r>
      <w:r w:rsidR="00816E2C" w:rsidRPr="00241A16">
        <w:rPr>
          <w:rFonts w:ascii="Times New Roman" w:hAnsi="Times New Roman" w:cs="Times New Roman"/>
          <w:sz w:val="24"/>
          <w:szCs w:val="24"/>
        </w:rPr>
        <w:t>(</w:t>
      </w:r>
      <w:r w:rsidR="00B8504E" w:rsidRPr="00241A16">
        <w:rPr>
          <w:rFonts w:ascii="Times New Roman" w:hAnsi="Times New Roman" w:cs="Times New Roman"/>
          <w:sz w:val="24"/>
          <w:szCs w:val="24"/>
        </w:rPr>
        <w:t>3</w:t>
      </w:r>
      <w:r w:rsidR="0009615C">
        <w:rPr>
          <w:rFonts w:ascii="Times New Roman" w:hAnsi="Times New Roman" w:cs="Times New Roman"/>
          <w:sz w:val="24"/>
          <w:szCs w:val="24"/>
        </w:rPr>
        <w:t>1</w:t>
      </w:r>
      <w:r w:rsidR="00507E81" w:rsidRPr="00241A16">
        <w:rPr>
          <w:rFonts w:ascii="Times New Roman" w:hAnsi="Times New Roman" w:cs="Times New Roman"/>
          <w:sz w:val="24"/>
          <w:szCs w:val="24"/>
        </w:rPr>
        <w:t>/</w:t>
      </w:r>
      <w:r w:rsidR="007043E9" w:rsidRPr="00241A16">
        <w:rPr>
          <w:rFonts w:ascii="Times New Roman" w:hAnsi="Times New Roman" w:cs="Times New Roman"/>
          <w:sz w:val="24"/>
          <w:szCs w:val="24"/>
        </w:rPr>
        <w:t>3</w:t>
      </w:r>
      <w:r w:rsidR="0009615C">
        <w:rPr>
          <w:rFonts w:ascii="Times New Roman" w:hAnsi="Times New Roman" w:cs="Times New Roman"/>
          <w:sz w:val="24"/>
          <w:szCs w:val="24"/>
        </w:rPr>
        <w:t>7</w:t>
      </w:r>
      <w:r w:rsidR="00816E2C" w:rsidRPr="00241A16">
        <w:rPr>
          <w:rFonts w:ascii="Times New Roman" w:hAnsi="Times New Roman" w:cs="Times New Roman"/>
          <w:sz w:val="24"/>
          <w:szCs w:val="24"/>
        </w:rPr>
        <w:t xml:space="preserve">) </w:t>
      </w:r>
      <w:r w:rsidR="00E73309" w:rsidRPr="00241A16">
        <w:rPr>
          <w:rFonts w:ascii="Times New Roman" w:hAnsi="Times New Roman" w:cs="Times New Roman"/>
          <w:sz w:val="24"/>
          <w:szCs w:val="24"/>
        </w:rPr>
        <w:t>x</w:t>
      </w:r>
      <w:r w:rsidR="00816E2C" w:rsidRPr="00241A16">
        <w:rPr>
          <w:rFonts w:ascii="Times New Roman" w:hAnsi="Times New Roman" w:cs="Times New Roman"/>
          <w:sz w:val="24"/>
          <w:szCs w:val="24"/>
        </w:rPr>
        <w:t xml:space="preserve"> </w:t>
      </w:r>
      <w:r w:rsidR="005E54FE" w:rsidRPr="00241A16">
        <w:rPr>
          <w:rFonts w:ascii="Times New Roman" w:hAnsi="Times New Roman" w:cs="Times New Roman"/>
          <w:sz w:val="24"/>
          <w:szCs w:val="24"/>
        </w:rPr>
        <w:t>100 =</w:t>
      </w:r>
      <w:r w:rsidR="000506CB" w:rsidRPr="00241A16">
        <w:rPr>
          <w:rFonts w:ascii="Times New Roman" w:hAnsi="Times New Roman" w:cs="Times New Roman"/>
          <w:sz w:val="24"/>
          <w:szCs w:val="24"/>
        </w:rPr>
        <w:t xml:space="preserve"> </w:t>
      </w:r>
      <w:r w:rsidR="005C7B7C" w:rsidRPr="00241A16">
        <w:rPr>
          <w:rFonts w:ascii="Times New Roman" w:hAnsi="Times New Roman" w:cs="Times New Roman"/>
          <w:b/>
          <w:sz w:val="24"/>
          <w:szCs w:val="24"/>
        </w:rPr>
        <w:t>8</w:t>
      </w:r>
      <w:r w:rsidR="004406D2">
        <w:rPr>
          <w:rFonts w:ascii="Times New Roman" w:hAnsi="Times New Roman" w:cs="Times New Roman"/>
          <w:b/>
          <w:sz w:val="24"/>
          <w:szCs w:val="24"/>
        </w:rPr>
        <w:t>3</w:t>
      </w:r>
      <w:r w:rsidR="009C2EF6" w:rsidRPr="00241A16">
        <w:rPr>
          <w:rFonts w:ascii="Times New Roman" w:hAnsi="Times New Roman" w:cs="Times New Roman"/>
          <w:b/>
          <w:sz w:val="24"/>
          <w:szCs w:val="24"/>
        </w:rPr>
        <w:t>,</w:t>
      </w:r>
      <w:r w:rsidR="00830745" w:rsidRPr="00241A16">
        <w:rPr>
          <w:rFonts w:ascii="Times New Roman" w:hAnsi="Times New Roman" w:cs="Times New Roman"/>
          <w:b/>
          <w:sz w:val="24"/>
          <w:szCs w:val="24"/>
        </w:rPr>
        <w:t>7</w:t>
      </w:r>
      <w:r w:rsidR="004406D2">
        <w:rPr>
          <w:rFonts w:ascii="Times New Roman" w:hAnsi="Times New Roman" w:cs="Times New Roman"/>
          <w:b/>
          <w:sz w:val="24"/>
          <w:szCs w:val="24"/>
        </w:rPr>
        <w:t>8</w:t>
      </w:r>
      <w:r w:rsidR="000506CB" w:rsidRPr="00241A16">
        <w:rPr>
          <w:rFonts w:ascii="Times New Roman" w:hAnsi="Times New Roman" w:cs="Times New Roman"/>
          <w:b/>
          <w:sz w:val="24"/>
          <w:szCs w:val="24"/>
        </w:rPr>
        <w:t>%</w:t>
      </w:r>
      <w:r w:rsidR="000506CB" w:rsidRPr="00241A16">
        <w:rPr>
          <w:rFonts w:ascii="Times New Roman" w:hAnsi="Times New Roman" w:cs="Times New Roman"/>
          <w:sz w:val="24"/>
          <w:szCs w:val="24"/>
        </w:rPr>
        <w:t xml:space="preserve"> pour une norme d’au moins </w:t>
      </w:r>
      <w:r w:rsidR="000506CB" w:rsidRPr="00241A16">
        <w:rPr>
          <w:rFonts w:ascii="Times New Roman" w:hAnsi="Times New Roman" w:cs="Times New Roman"/>
          <w:b/>
          <w:sz w:val="24"/>
          <w:szCs w:val="24"/>
        </w:rPr>
        <w:t>85%</w:t>
      </w:r>
      <w:r w:rsidR="00924F3E" w:rsidRPr="00241A16">
        <w:rPr>
          <w:rFonts w:ascii="Times New Roman" w:hAnsi="Times New Roman" w:cs="Times New Roman"/>
          <w:sz w:val="24"/>
          <w:szCs w:val="24"/>
        </w:rPr>
        <w:t> ;</w:t>
      </w:r>
    </w:p>
    <w:p w14:paraId="7E11F531" w14:textId="48F765F0" w:rsidR="00924F3E" w:rsidRPr="00241A16" w:rsidRDefault="008C4D4A" w:rsidP="00096C08">
      <w:pPr>
        <w:pStyle w:val="Paragraphedeliste"/>
        <w:numPr>
          <w:ilvl w:val="0"/>
          <w:numId w:val="1"/>
        </w:numPr>
        <w:spacing w:after="0" w:line="360" w:lineRule="auto"/>
        <w:jc w:val="both"/>
        <w:rPr>
          <w:rFonts w:ascii="Times New Roman" w:hAnsi="Times New Roman" w:cs="Times New Roman"/>
          <w:sz w:val="24"/>
          <w:szCs w:val="24"/>
        </w:rPr>
      </w:pPr>
      <w:proofErr w:type="gramStart"/>
      <w:r w:rsidRPr="00241A16">
        <w:rPr>
          <w:rFonts w:ascii="Times New Roman" w:hAnsi="Times New Roman" w:cs="Times New Roman"/>
          <w:sz w:val="24"/>
          <w:szCs w:val="24"/>
        </w:rPr>
        <w:t>p</w:t>
      </w:r>
      <w:r w:rsidR="001B5C3F" w:rsidRPr="00241A16">
        <w:rPr>
          <w:rFonts w:ascii="Times New Roman" w:hAnsi="Times New Roman" w:cs="Times New Roman"/>
          <w:sz w:val="24"/>
          <w:szCs w:val="24"/>
        </w:rPr>
        <w:t>rocédures</w:t>
      </w:r>
      <w:proofErr w:type="gramEnd"/>
      <w:r w:rsidR="000506CB" w:rsidRPr="00241A16">
        <w:rPr>
          <w:rFonts w:ascii="Times New Roman" w:hAnsi="Times New Roman" w:cs="Times New Roman"/>
          <w:sz w:val="24"/>
          <w:szCs w:val="24"/>
        </w:rPr>
        <w:t xml:space="preserve"> exceptionnelles :</w:t>
      </w:r>
      <w:r w:rsidR="003E6349" w:rsidRPr="00241A16">
        <w:rPr>
          <w:rFonts w:ascii="Times New Roman" w:hAnsi="Times New Roman" w:cs="Times New Roman"/>
          <w:sz w:val="24"/>
          <w:szCs w:val="24"/>
        </w:rPr>
        <w:t xml:space="preserve"> </w:t>
      </w:r>
      <w:r w:rsidR="00816E2C" w:rsidRPr="00241A16">
        <w:rPr>
          <w:rFonts w:ascii="Times New Roman" w:hAnsi="Times New Roman" w:cs="Times New Roman"/>
          <w:sz w:val="24"/>
          <w:szCs w:val="24"/>
        </w:rPr>
        <w:t>(</w:t>
      </w:r>
      <w:r w:rsidR="00C35C4D">
        <w:rPr>
          <w:rFonts w:ascii="Times New Roman" w:hAnsi="Times New Roman" w:cs="Times New Roman"/>
          <w:sz w:val="24"/>
          <w:szCs w:val="24"/>
        </w:rPr>
        <w:t>6</w:t>
      </w:r>
      <w:r w:rsidR="00507E81" w:rsidRPr="00241A16">
        <w:rPr>
          <w:rFonts w:ascii="Times New Roman" w:hAnsi="Times New Roman" w:cs="Times New Roman"/>
          <w:sz w:val="24"/>
          <w:szCs w:val="24"/>
        </w:rPr>
        <w:t>/</w:t>
      </w:r>
      <w:r w:rsidR="005C7B7C" w:rsidRPr="00241A16">
        <w:rPr>
          <w:rFonts w:ascii="Times New Roman" w:hAnsi="Times New Roman" w:cs="Times New Roman"/>
          <w:sz w:val="24"/>
          <w:szCs w:val="24"/>
        </w:rPr>
        <w:t>3</w:t>
      </w:r>
      <w:r w:rsidR="007C6459" w:rsidRPr="00241A16">
        <w:rPr>
          <w:rFonts w:ascii="Times New Roman" w:hAnsi="Times New Roman" w:cs="Times New Roman"/>
          <w:sz w:val="24"/>
          <w:szCs w:val="24"/>
        </w:rPr>
        <w:t>5</w:t>
      </w:r>
      <w:r w:rsidR="00816E2C" w:rsidRPr="00241A16">
        <w:rPr>
          <w:rFonts w:ascii="Times New Roman" w:hAnsi="Times New Roman" w:cs="Times New Roman"/>
          <w:sz w:val="24"/>
          <w:szCs w:val="24"/>
        </w:rPr>
        <w:t xml:space="preserve">) </w:t>
      </w:r>
      <w:r w:rsidR="00E73309" w:rsidRPr="00241A16">
        <w:rPr>
          <w:rFonts w:ascii="Times New Roman" w:hAnsi="Times New Roman" w:cs="Times New Roman"/>
          <w:sz w:val="24"/>
          <w:szCs w:val="24"/>
        </w:rPr>
        <w:t>x</w:t>
      </w:r>
      <w:r w:rsidR="00816E2C" w:rsidRPr="00241A16">
        <w:rPr>
          <w:rFonts w:ascii="Times New Roman" w:hAnsi="Times New Roman" w:cs="Times New Roman"/>
          <w:sz w:val="24"/>
          <w:szCs w:val="24"/>
        </w:rPr>
        <w:t xml:space="preserve"> </w:t>
      </w:r>
      <w:r w:rsidR="00E73309" w:rsidRPr="00241A16">
        <w:rPr>
          <w:rFonts w:ascii="Times New Roman" w:hAnsi="Times New Roman" w:cs="Times New Roman"/>
          <w:sz w:val="24"/>
          <w:szCs w:val="24"/>
        </w:rPr>
        <w:t>100</w:t>
      </w:r>
      <w:r w:rsidR="00816E2C" w:rsidRPr="00241A16">
        <w:rPr>
          <w:rFonts w:ascii="Times New Roman" w:hAnsi="Times New Roman" w:cs="Times New Roman"/>
          <w:sz w:val="24"/>
          <w:szCs w:val="24"/>
        </w:rPr>
        <w:t xml:space="preserve"> </w:t>
      </w:r>
      <w:r w:rsidR="00E73309" w:rsidRPr="00241A16">
        <w:rPr>
          <w:rFonts w:ascii="Times New Roman" w:hAnsi="Times New Roman" w:cs="Times New Roman"/>
          <w:sz w:val="24"/>
          <w:szCs w:val="24"/>
        </w:rPr>
        <w:t>=</w:t>
      </w:r>
      <w:r w:rsidR="000506CB" w:rsidRPr="00241A16">
        <w:rPr>
          <w:rFonts w:ascii="Times New Roman" w:hAnsi="Times New Roman" w:cs="Times New Roman"/>
          <w:sz w:val="24"/>
          <w:szCs w:val="24"/>
        </w:rPr>
        <w:t xml:space="preserve"> </w:t>
      </w:r>
      <w:r w:rsidR="005C7B7C" w:rsidRPr="00241A16">
        <w:rPr>
          <w:rFonts w:ascii="Times New Roman" w:hAnsi="Times New Roman" w:cs="Times New Roman"/>
          <w:b/>
          <w:sz w:val="24"/>
          <w:szCs w:val="24"/>
        </w:rPr>
        <w:t>1</w:t>
      </w:r>
      <w:r w:rsidR="00211673">
        <w:rPr>
          <w:rFonts w:ascii="Times New Roman" w:hAnsi="Times New Roman" w:cs="Times New Roman"/>
          <w:b/>
          <w:sz w:val="24"/>
          <w:szCs w:val="24"/>
        </w:rPr>
        <w:t>6</w:t>
      </w:r>
      <w:r w:rsidR="009C2EF6" w:rsidRPr="00241A16">
        <w:rPr>
          <w:rFonts w:ascii="Times New Roman" w:hAnsi="Times New Roman" w:cs="Times New Roman"/>
          <w:b/>
          <w:sz w:val="24"/>
          <w:szCs w:val="24"/>
        </w:rPr>
        <w:t>,</w:t>
      </w:r>
      <w:r w:rsidR="00E96364" w:rsidRPr="00241A16">
        <w:rPr>
          <w:rFonts w:ascii="Times New Roman" w:hAnsi="Times New Roman" w:cs="Times New Roman"/>
          <w:b/>
          <w:sz w:val="24"/>
          <w:szCs w:val="24"/>
        </w:rPr>
        <w:t>2</w:t>
      </w:r>
      <w:r w:rsidR="00211673">
        <w:rPr>
          <w:rFonts w:ascii="Times New Roman" w:hAnsi="Times New Roman" w:cs="Times New Roman"/>
          <w:b/>
          <w:sz w:val="24"/>
          <w:szCs w:val="24"/>
        </w:rPr>
        <w:t>2</w:t>
      </w:r>
      <w:r w:rsidR="000506CB" w:rsidRPr="00241A16">
        <w:rPr>
          <w:rFonts w:ascii="Times New Roman" w:hAnsi="Times New Roman" w:cs="Times New Roman"/>
          <w:b/>
          <w:sz w:val="24"/>
          <w:szCs w:val="24"/>
        </w:rPr>
        <w:t>%</w:t>
      </w:r>
      <w:r w:rsidR="000506CB" w:rsidRPr="00241A16">
        <w:rPr>
          <w:rFonts w:ascii="Times New Roman" w:hAnsi="Times New Roman" w:cs="Times New Roman"/>
          <w:sz w:val="24"/>
          <w:szCs w:val="24"/>
        </w:rPr>
        <w:t xml:space="preserve"> pour une norme d’au plus </w:t>
      </w:r>
      <w:r w:rsidR="000506CB" w:rsidRPr="00241A16">
        <w:rPr>
          <w:rFonts w:ascii="Times New Roman" w:hAnsi="Times New Roman" w:cs="Times New Roman"/>
          <w:b/>
          <w:sz w:val="24"/>
          <w:szCs w:val="24"/>
        </w:rPr>
        <w:t>15%</w:t>
      </w:r>
      <w:r w:rsidR="000506CB" w:rsidRPr="00241A16">
        <w:rPr>
          <w:rFonts w:ascii="Times New Roman" w:hAnsi="Times New Roman" w:cs="Times New Roman"/>
          <w:sz w:val="24"/>
          <w:szCs w:val="24"/>
        </w:rPr>
        <w:t>.</w:t>
      </w:r>
    </w:p>
    <w:p w14:paraId="0DF79B4B" w14:textId="774163EE" w:rsidR="004307A5" w:rsidRPr="00146196" w:rsidRDefault="000506CB" w:rsidP="00146196">
      <w:pPr>
        <w:pStyle w:val="Paragraphedeliste"/>
        <w:numPr>
          <w:ilvl w:val="0"/>
          <w:numId w:val="11"/>
        </w:numPr>
        <w:spacing w:after="0" w:line="360" w:lineRule="auto"/>
        <w:jc w:val="both"/>
        <w:rPr>
          <w:rFonts w:ascii="Times New Roman" w:hAnsi="Times New Roman" w:cs="Times New Roman"/>
          <w:sz w:val="24"/>
          <w:szCs w:val="24"/>
        </w:rPr>
      </w:pPr>
      <w:r w:rsidRPr="00146196">
        <w:rPr>
          <w:rFonts w:ascii="Times New Roman" w:hAnsi="Times New Roman" w:cs="Times New Roman"/>
          <w:sz w:val="24"/>
          <w:szCs w:val="24"/>
        </w:rPr>
        <w:t>Lorsque l’analyse considère</w:t>
      </w:r>
      <w:r w:rsidR="008C4D4A" w:rsidRPr="00146196">
        <w:rPr>
          <w:rFonts w:ascii="Times New Roman" w:hAnsi="Times New Roman" w:cs="Times New Roman"/>
          <w:sz w:val="24"/>
          <w:szCs w:val="24"/>
        </w:rPr>
        <w:t xml:space="preserve"> les montants, il ressort</w:t>
      </w:r>
      <w:r w:rsidR="004307A5" w:rsidRPr="00146196">
        <w:rPr>
          <w:rFonts w:ascii="Times New Roman" w:hAnsi="Times New Roman" w:cs="Times New Roman"/>
          <w:sz w:val="24"/>
          <w:szCs w:val="24"/>
        </w:rPr>
        <w:t> :</w:t>
      </w:r>
    </w:p>
    <w:p w14:paraId="5A87A41B" w14:textId="6EA65407" w:rsidR="004307A5" w:rsidRPr="00241A16" w:rsidRDefault="00B13756" w:rsidP="00A35FE7">
      <w:pPr>
        <w:pStyle w:val="Paragraphedeliste"/>
        <w:numPr>
          <w:ilvl w:val="0"/>
          <w:numId w:val="4"/>
        </w:numPr>
        <w:jc w:val="both"/>
        <w:rPr>
          <w:rFonts w:ascii="Times New Roman" w:hAnsi="Times New Roman" w:cs="Times New Roman"/>
          <w:sz w:val="24"/>
          <w:szCs w:val="24"/>
        </w:rPr>
      </w:pPr>
      <w:r w:rsidRPr="00241A16">
        <w:rPr>
          <w:rFonts w:ascii="Times New Roman" w:hAnsi="Times New Roman" w:cs="Times New Roman"/>
          <w:sz w:val="24"/>
          <w:szCs w:val="24"/>
        </w:rPr>
        <w:t xml:space="preserve"> </w:t>
      </w:r>
      <w:r w:rsidR="00A35FE7" w:rsidRPr="00241A16">
        <w:rPr>
          <w:rFonts w:ascii="Times New Roman" w:hAnsi="Times New Roman" w:cs="Times New Roman"/>
          <w:sz w:val="24"/>
          <w:szCs w:val="24"/>
        </w:rPr>
        <w:t>Procédures</w:t>
      </w:r>
      <w:r w:rsidR="000506CB" w:rsidRPr="00241A16">
        <w:rPr>
          <w:rFonts w:ascii="Times New Roman" w:hAnsi="Times New Roman" w:cs="Times New Roman"/>
          <w:sz w:val="24"/>
          <w:szCs w:val="24"/>
        </w:rPr>
        <w:t xml:space="preserve"> de droit commun</w:t>
      </w:r>
      <w:r w:rsidR="004307A5" w:rsidRPr="00241A16">
        <w:rPr>
          <w:rFonts w:ascii="Times New Roman" w:hAnsi="Times New Roman" w:cs="Times New Roman"/>
          <w:sz w:val="24"/>
          <w:szCs w:val="24"/>
        </w:rPr>
        <w:t> :</w:t>
      </w:r>
      <w:r w:rsidR="005E54FE" w:rsidRPr="00241A16">
        <w:rPr>
          <w:rFonts w:ascii="Times New Roman" w:hAnsi="Times New Roman" w:cs="Times New Roman"/>
          <w:sz w:val="24"/>
          <w:szCs w:val="24"/>
        </w:rPr>
        <w:t xml:space="preserve"> </w:t>
      </w:r>
      <w:r w:rsidR="00A35FE7" w:rsidRPr="00241A16">
        <w:rPr>
          <w:rFonts w:ascii="Times New Roman" w:hAnsi="Times New Roman" w:cs="Times New Roman"/>
          <w:sz w:val="24"/>
          <w:szCs w:val="24"/>
        </w:rPr>
        <w:t>(</w:t>
      </w:r>
      <w:r w:rsidR="00BB7CE0">
        <w:rPr>
          <w:rFonts w:ascii="Times New Roman" w:hAnsi="Times New Roman" w:cs="Times New Roman"/>
          <w:sz w:val="24"/>
          <w:szCs w:val="24"/>
        </w:rPr>
        <w:t>1</w:t>
      </w:r>
      <w:r w:rsidR="009631EB">
        <w:rPr>
          <w:rFonts w:ascii="Times New Roman" w:hAnsi="Times New Roman" w:cs="Times New Roman"/>
          <w:sz w:val="24"/>
          <w:szCs w:val="24"/>
        </w:rPr>
        <w:t>1</w:t>
      </w:r>
      <w:r w:rsidR="00241500">
        <w:rPr>
          <w:rFonts w:ascii="Times New Roman" w:hAnsi="Times New Roman" w:cs="Times New Roman"/>
          <w:sz w:val="24"/>
          <w:szCs w:val="24"/>
        </w:rPr>
        <w:t>6</w:t>
      </w:r>
      <w:r w:rsidR="00BB7CE0">
        <w:rPr>
          <w:rFonts w:ascii="Times New Roman" w:hAnsi="Times New Roman" w:cs="Times New Roman"/>
          <w:sz w:val="24"/>
          <w:szCs w:val="24"/>
        </w:rPr>
        <w:t xml:space="preserve"> </w:t>
      </w:r>
      <w:r w:rsidR="009631EB">
        <w:rPr>
          <w:rFonts w:ascii="Times New Roman" w:hAnsi="Times New Roman" w:cs="Times New Roman"/>
          <w:sz w:val="24"/>
          <w:szCs w:val="24"/>
        </w:rPr>
        <w:t>7</w:t>
      </w:r>
      <w:r w:rsidR="00BB7CE0">
        <w:rPr>
          <w:rFonts w:ascii="Times New Roman" w:hAnsi="Times New Roman" w:cs="Times New Roman"/>
          <w:sz w:val="24"/>
          <w:szCs w:val="24"/>
        </w:rPr>
        <w:t>00</w:t>
      </w:r>
      <w:r w:rsidR="00F82DCD">
        <w:rPr>
          <w:rFonts w:ascii="Times New Roman" w:hAnsi="Times New Roman" w:cs="Times New Roman"/>
          <w:sz w:val="24"/>
          <w:szCs w:val="24"/>
        </w:rPr>
        <w:t xml:space="preserve"> 000</w:t>
      </w:r>
      <w:r w:rsidR="00A35FE7" w:rsidRPr="00241A16">
        <w:rPr>
          <w:rFonts w:ascii="Times New Roman" w:hAnsi="Times New Roman" w:cs="Times New Roman"/>
          <w:sz w:val="24"/>
          <w:szCs w:val="24"/>
        </w:rPr>
        <w:t xml:space="preserve"> /</w:t>
      </w:r>
      <w:r w:rsidR="00A35FE7" w:rsidRPr="00241A16">
        <w:rPr>
          <w:rFonts w:ascii="Times New Roman" w:hAnsi="Times New Roman" w:cs="Times New Roman"/>
          <w:b/>
          <w:sz w:val="24"/>
          <w:szCs w:val="24"/>
        </w:rPr>
        <w:t xml:space="preserve"> 1 1</w:t>
      </w:r>
      <w:r w:rsidR="009631EB">
        <w:rPr>
          <w:rFonts w:ascii="Times New Roman" w:hAnsi="Times New Roman" w:cs="Times New Roman"/>
          <w:b/>
          <w:sz w:val="24"/>
          <w:szCs w:val="24"/>
        </w:rPr>
        <w:t>4</w:t>
      </w:r>
      <w:r w:rsidR="00241500">
        <w:rPr>
          <w:rFonts w:ascii="Times New Roman" w:hAnsi="Times New Roman" w:cs="Times New Roman"/>
          <w:b/>
          <w:sz w:val="24"/>
          <w:szCs w:val="24"/>
        </w:rPr>
        <w:t xml:space="preserve">1 </w:t>
      </w:r>
      <w:r w:rsidR="009631EB">
        <w:rPr>
          <w:rFonts w:ascii="Times New Roman" w:hAnsi="Times New Roman" w:cs="Times New Roman"/>
          <w:b/>
          <w:sz w:val="24"/>
          <w:szCs w:val="24"/>
        </w:rPr>
        <w:t>5</w:t>
      </w:r>
      <w:r w:rsidR="00EC0498" w:rsidRPr="00241A16">
        <w:rPr>
          <w:rFonts w:ascii="Times New Roman" w:hAnsi="Times New Roman" w:cs="Times New Roman"/>
          <w:b/>
          <w:sz w:val="24"/>
          <w:szCs w:val="24"/>
        </w:rPr>
        <w:t>0</w:t>
      </w:r>
      <w:r w:rsidR="00A35FE7" w:rsidRPr="00241A16">
        <w:rPr>
          <w:rFonts w:ascii="Times New Roman" w:hAnsi="Times New Roman" w:cs="Times New Roman"/>
          <w:b/>
          <w:sz w:val="24"/>
          <w:szCs w:val="24"/>
        </w:rPr>
        <w:t>0 000</w:t>
      </w:r>
      <w:r w:rsidR="00A35FE7" w:rsidRPr="00241A16">
        <w:rPr>
          <w:rFonts w:ascii="Times New Roman" w:hAnsi="Times New Roman" w:cs="Times New Roman"/>
          <w:sz w:val="24"/>
          <w:szCs w:val="24"/>
        </w:rPr>
        <w:t xml:space="preserve">) x 100 = </w:t>
      </w:r>
      <w:r w:rsidR="009631EB">
        <w:rPr>
          <w:rFonts w:ascii="Times New Roman" w:hAnsi="Times New Roman" w:cs="Times New Roman"/>
          <w:b/>
          <w:sz w:val="24"/>
          <w:szCs w:val="24"/>
        </w:rPr>
        <w:t>10</w:t>
      </w:r>
      <w:r w:rsidR="009C2EF6" w:rsidRPr="00241A16">
        <w:rPr>
          <w:rFonts w:ascii="Times New Roman" w:hAnsi="Times New Roman" w:cs="Times New Roman"/>
          <w:b/>
          <w:sz w:val="24"/>
          <w:szCs w:val="24"/>
        </w:rPr>
        <w:t>,</w:t>
      </w:r>
      <w:r w:rsidR="0091125E">
        <w:rPr>
          <w:rFonts w:ascii="Times New Roman" w:hAnsi="Times New Roman" w:cs="Times New Roman"/>
          <w:b/>
          <w:sz w:val="24"/>
          <w:szCs w:val="24"/>
        </w:rPr>
        <w:t>2</w:t>
      </w:r>
      <w:r w:rsidR="009631EB">
        <w:rPr>
          <w:rFonts w:ascii="Times New Roman" w:hAnsi="Times New Roman" w:cs="Times New Roman"/>
          <w:b/>
          <w:sz w:val="24"/>
          <w:szCs w:val="24"/>
        </w:rPr>
        <w:t>2</w:t>
      </w:r>
      <w:r w:rsidR="00A35FE7" w:rsidRPr="00241A16">
        <w:rPr>
          <w:rFonts w:ascii="Times New Roman" w:hAnsi="Times New Roman" w:cs="Times New Roman"/>
          <w:b/>
          <w:sz w:val="24"/>
          <w:szCs w:val="24"/>
        </w:rPr>
        <w:t xml:space="preserve">% </w:t>
      </w:r>
      <w:r w:rsidR="008C4D4A" w:rsidRPr="00241A16">
        <w:rPr>
          <w:rFonts w:ascii="Times New Roman" w:hAnsi="Times New Roman" w:cs="Times New Roman"/>
          <w:sz w:val="24"/>
          <w:szCs w:val="24"/>
        </w:rPr>
        <w:t xml:space="preserve">pour une norme d’au moins </w:t>
      </w:r>
      <w:r w:rsidR="008C4D4A" w:rsidRPr="00241A16">
        <w:rPr>
          <w:rFonts w:ascii="Times New Roman" w:hAnsi="Times New Roman" w:cs="Times New Roman"/>
          <w:b/>
          <w:sz w:val="24"/>
          <w:szCs w:val="24"/>
        </w:rPr>
        <w:t>85% </w:t>
      </w:r>
      <w:r w:rsidR="008C4D4A" w:rsidRPr="00241A16">
        <w:rPr>
          <w:rFonts w:ascii="Times New Roman" w:hAnsi="Times New Roman" w:cs="Times New Roman"/>
          <w:sz w:val="24"/>
          <w:szCs w:val="24"/>
        </w:rPr>
        <w:t>;</w:t>
      </w:r>
    </w:p>
    <w:p w14:paraId="4605A82F" w14:textId="48AA08BA" w:rsidR="00A35FE7" w:rsidRPr="00241A16" w:rsidRDefault="004307A5" w:rsidP="008C4D4A">
      <w:pPr>
        <w:pStyle w:val="Paragraphedeliste"/>
        <w:numPr>
          <w:ilvl w:val="0"/>
          <w:numId w:val="4"/>
        </w:numPr>
        <w:spacing w:after="0" w:line="360" w:lineRule="auto"/>
        <w:jc w:val="both"/>
        <w:rPr>
          <w:rFonts w:ascii="Times New Roman" w:hAnsi="Times New Roman" w:cs="Times New Roman"/>
          <w:sz w:val="24"/>
          <w:szCs w:val="24"/>
        </w:rPr>
      </w:pPr>
      <w:proofErr w:type="gramStart"/>
      <w:r w:rsidRPr="00241A16">
        <w:rPr>
          <w:rFonts w:ascii="Times New Roman" w:hAnsi="Times New Roman" w:cs="Times New Roman"/>
          <w:sz w:val="24"/>
          <w:szCs w:val="24"/>
        </w:rPr>
        <w:t>procédures</w:t>
      </w:r>
      <w:proofErr w:type="gramEnd"/>
      <w:r w:rsidRPr="00241A16">
        <w:rPr>
          <w:rFonts w:ascii="Times New Roman" w:hAnsi="Times New Roman" w:cs="Times New Roman"/>
          <w:sz w:val="24"/>
          <w:szCs w:val="24"/>
        </w:rPr>
        <w:t xml:space="preserve"> exceptionnelles :</w:t>
      </w:r>
      <w:r w:rsidR="00901DDD" w:rsidRPr="00241A16">
        <w:rPr>
          <w:rFonts w:ascii="Times New Roman" w:hAnsi="Times New Roman" w:cs="Times New Roman"/>
          <w:sz w:val="24"/>
          <w:szCs w:val="24"/>
        </w:rPr>
        <w:t xml:space="preserve"> </w:t>
      </w:r>
      <w:r w:rsidR="00DC1BA7">
        <w:rPr>
          <w:rFonts w:ascii="Times New Roman" w:hAnsi="Times New Roman" w:cs="Times New Roman"/>
          <w:sz w:val="24"/>
          <w:szCs w:val="24"/>
        </w:rPr>
        <w:t>(</w:t>
      </w:r>
      <w:r w:rsidR="00A35FE7" w:rsidRPr="00241A16">
        <w:rPr>
          <w:rFonts w:ascii="Times New Roman" w:hAnsi="Times New Roman" w:cs="Times New Roman"/>
          <w:sz w:val="24"/>
          <w:szCs w:val="24"/>
        </w:rPr>
        <w:t>1 </w:t>
      </w:r>
      <w:r w:rsidR="00D7038B">
        <w:rPr>
          <w:rFonts w:ascii="Times New Roman" w:hAnsi="Times New Roman" w:cs="Times New Roman"/>
          <w:sz w:val="24"/>
          <w:szCs w:val="24"/>
        </w:rPr>
        <w:t>0</w:t>
      </w:r>
      <w:r w:rsidR="00CF6ECD">
        <w:rPr>
          <w:rFonts w:ascii="Times New Roman" w:hAnsi="Times New Roman" w:cs="Times New Roman"/>
          <w:sz w:val="24"/>
          <w:szCs w:val="24"/>
        </w:rPr>
        <w:t>24</w:t>
      </w:r>
      <w:r w:rsidR="00D7038B">
        <w:rPr>
          <w:rFonts w:ascii="Times New Roman" w:hAnsi="Times New Roman" w:cs="Times New Roman"/>
          <w:sz w:val="24"/>
          <w:szCs w:val="24"/>
        </w:rPr>
        <w:t xml:space="preserve"> </w:t>
      </w:r>
      <w:r w:rsidR="00DD3C10">
        <w:rPr>
          <w:rFonts w:ascii="Times New Roman" w:hAnsi="Times New Roman" w:cs="Times New Roman"/>
          <w:sz w:val="24"/>
          <w:szCs w:val="24"/>
        </w:rPr>
        <w:t>8</w:t>
      </w:r>
      <w:r w:rsidR="00210F63" w:rsidRPr="00241A16">
        <w:rPr>
          <w:rFonts w:ascii="Times New Roman" w:hAnsi="Times New Roman" w:cs="Times New Roman"/>
          <w:sz w:val="24"/>
          <w:szCs w:val="24"/>
        </w:rPr>
        <w:t>0</w:t>
      </w:r>
      <w:r w:rsidR="00A35FE7" w:rsidRPr="00241A16">
        <w:rPr>
          <w:rFonts w:ascii="Times New Roman" w:hAnsi="Times New Roman" w:cs="Times New Roman"/>
          <w:sz w:val="24"/>
          <w:szCs w:val="24"/>
        </w:rPr>
        <w:t>0 000 /</w:t>
      </w:r>
      <w:r w:rsidR="00A35FE7" w:rsidRPr="00241A16">
        <w:rPr>
          <w:rFonts w:ascii="Times New Roman" w:hAnsi="Times New Roman" w:cs="Times New Roman"/>
          <w:b/>
          <w:sz w:val="24"/>
          <w:szCs w:val="24"/>
        </w:rPr>
        <w:t xml:space="preserve"> 1 1</w:t>
      </w:r>
      <w:r w:rsidR="009631EB">
        <w:rPr>
          <w:rFonts w:ascii="Times New Roman" w:hAnsi="Times New Roman" w:cs="Times New Roman"/>
          <w:b/>
          <w:sz w:val="24"/>
          <w:szCs w:val="24"/>
        </w:rPr>
        <w:t>4</w:t>
      </w:r>
      <w:r w:rsidR="00DD3C10">
        <w:rPr>
          <w:rFonts w:ascii="Times New Roman" w:hAnsi="Times New Roman" w:cs="Times New Roman"/>
          <w:b/>
          <w:sz w:val="24"/>
          <w:szCs w:val="24"/>
        </w:rPr>
        <w:t>1</w:t>
      </w:r>
      <w:r w:rsidR="00A35FE7" w:rsidRPr="00241A16">
        <w:rPr>
          <w:rFonts w:ascii="Times New Roman" w:hAnsi="Times New Roman" w:cs="Times New Roman"/>
          <w:b/>
          <w:sz w:val="24"/>
          <w:szCs w:val="24"/>
        </w:rPr>
        <w:t> </w:t>
      </w:r>
      <w:r w:rsidR="009631EB">
        <w:rPr>
          <w:rFonts w:ascii="Times New Roman" w:hAnsi="Times New Roman" w:cs="Times New Roman"/>
          <w:b/>
          <w:sz w:val="24"/>
          <w:szCs w:val="24"/>
        </w:rPr>
        <w:t>5</w:t>
      </w:r>
      <w:r w:rsidR="00DD3C10">
        <w:rPr>
          <w:rFonts w:ascii="Times New Roman" w:hAnsi="Times New Roman" w:cs="Times New Roman"/>
          <w:b/>
          <w:sz w:val="24"/>
          <w:szCs w:val="24"/>
        </w:rPr>
        <w:t>0</w:t>
      </w:r>
      <w:r w:rsidR="00A35FE7" w:rsidRPr="00241A16">
        <w:rPr>
          <w:rFonts w:ascii="Times New Roman" w:hAnsi="Times New Roman" w:cs="Times New Roman"/>
          <w:b/>
          <w:sz w:val="24"/>
          <w:szCs w:val="24"/>
        </w:rPr>
        <w:t>0 000</w:t>
      </w:r>
      <w:r w:rsidR="00A35FE7" w:rsidRPr="00241A16">
        <w:rPr>
          <w:rFonts w:ascii="Times New Roman" w:hAnsi="Times New Roman" w:cs="Times New Roman"/>
          <w:sz w:val="24"/>
          <w:szCs w:val="24"/>
        </w:rPr>
        <w:t xml:space="preserve">) x 100 = </w:t>
      </w:r>
      <w:r w:rsidR="0091125E">
        <w:rPr>
          <w:rFonts w:ascii="Times New Roman" w:hAnsi="Times New Roman" w:cs="Times New Roman"/>
          <w:b/>
          <w:sz w:val="24"/>
          <w:szCs w:val="24"/>
        </w:rPr>
        <w:t>89</w:t>
      </w:r>
      <w:r w:rsidR="009C2EF6" w:rsidRPr="00241A16">
        <w:rPr>
          <w:rFonts w:ascii="Times New Roman" w:hAnsi="Times New Roman" w:cs="Times New Roman"/>
          <w:b/>
          <w:sz w:val="24"/>
          <w:szCs w:val="24"/>
        </w:rPr>
        <w:t>,</w:t>
      </w:r>
      <w:r w:rsidR="0091125E">
        <w:rPr>
          <w:rFonts w:ascii="Times New Roman" w:hAnsi="Times New Roman" w:cs="Times New Roman"/>
          <w:b/>
          <w:sz w:val="24"/>
          <w:szCs w:val="24"/>
        </w:rPr>
        <w:t>78</w:t>
      </w:r>
      <w:r w:rsidR="00A35FE7" w:rsidRPr="00241A16">
        <w:rPr>
          <w:rFonts w:ascii="Times New Roman" w:hAnsi="Times New Roman" w:cs="Times New Roman"/>
          <w:b/>
          <w:sz w:val="24"/>
          <w:szCs w:val="24"/>
        </w:rPr>
        <w:t xml:space="preserve">% </w:t>
      </w:r>
      <w:r w:rsidR="008C4D4A" w:rsidRPr="00241A16">
        <w:rPr>
          <w:rFonts w:ascii="Times New Roman" w:hAnsi="Times New Roman" w:cs="Times New Roman"/>
          <w:sz w:val="24"/>
          <w:szCs w:val="24"/>
        </w:rPr>
        <w:t xml:space="preserve">pour une norme d’au plus </w:t>
      </w:r>
      <w:r w:rsidR="008C4D4A" w:rsidRPr="00241A16">
        <w:rPr>
          <w:rFonts w:ascii="Times New Roman" w:hAnsi="Times New Roman" w:cs="Times New Roman"/>
          <w:b/>
          <w:sz w:val="24"/>
          <w:szCs w:val="24"/>
        </w:rPr>
        <w:t>15%</w:t>
      </w:r>
      <w:r w:rsidR="008C4D4A" w:rsidRPr="00241A16">
        <w:rPr>
          <w:rFonts w:ascii="Times New Roman" w:hAnsi="Times New Roman" w:cs="Times New Roman"/>
          <w:sz w:val="24"/>
          <w:szCs w:val="24"/>
        </w:rPr>
        <w:t>.</w:t>
      </w:r>
      <w:r w:rsidR="000506CB" w:rsidRPr="00241A16">
        <w:rPr>
          <w:rFonts w:ascii="Times New Roman" w:hAnsi="Times New Roman" w:cs="Times New Roman"/>
          <w:sz w:val="24"/>
          <w:szCs w:val="24"/>
        </w:rPr>
        <w:tab/>
      </w:r>
    </w:p>
    <w:p w14:paraId="5F24DD28" w14:textId="60936D34" w:rsidR="00EE07E7" w:rsidRDefault="00A35FE7" w:rsidP="00EE07E7">
      <w:pPr>
        <w:pStyle w:val="Paragraphedeliste"/>
        <w:spacing w:after="0" w:line="360" w:lineRule="auto"/>
        <w:jc w:val="both"/>
        <w:rPr>
          <w:rFonts w:ascii="Times New Roman" w:hAnsi="Times New Roman" w:cs="Times New Roman"/>
          <w:sz w:val="24"/>
          <w:szCs w:val="24"/>
        </w:rPr>
      </w:pPr>
      <w:r w:rsidRPr="00241A16">
        <w:rPr>
          <w:rFonts w:ascii="Times New Roman" w:hAnsi="Times New Roman" w:cs="Times New Roman"/>
          <w:sz w:val="24"/>
          <w:szCs w:val="24"/>
        </w:rPr>
        <w:t xml:space="preserve">La norme prévoit que les montants </w:t>
      </w:r>
      <w:r w:rsidR="00811807">
        <w:rPr>
          <w:rFonts w:ascii="Times New Roman" w:hAnsi="Times New Roman" w:cs="Times New Roman"/>
          <w:sz w:val="24"/>
          <w:szCs w:val="24"/>
        </w:rPr>
        <w:t xml:space="preserve">des marchés </w:t>
      </w:r>
      <w:r w:rsidRPr="00241A16">
        <w:rPr>
          <w:rFonts w:ascii="Times New Roman" w:hAnsi="Times New Roman" w:cs="Times New Roman"/>
          <w:sz w:val="24"/>
          <w:szCs w:val="24"/>
        </w:rPr>
        <w:t xml:space="preserve">passés par des procédures exceptionnelles </w:t>
      </w:r>
      <w:r w:rsidR="000D4DF6" w:rsidRPr="00241A16">
        <w:rPr>
          <w:rFonts w:ascii="Times New Roman" w:hAnsi="Times New Roman" w:cs="Times New Roman"/>
          <w:sz w:val="24"/>
          <w:szCs w:val="24"/>
        </w:rPr>
        <w:t>n’</w:t>
      </w:r>
      <w:proofErr w:type="spellStart"/>
      <w:r w:rsidRPr="00241A16">
        <w:rPr>
          <w:rFonts w:ascii="Times New Roman" w:hAnsi="Times New Roman" w:cs="Times New Roman"/>
          <w:sz w:val="24"/>
          <w:szCs w:val="24"/>
        </w:rPr>
        <w:t>excéde</w:t>
      </w:r>
      <w:r w:rsidR="000D4DF6" w:rsidRPr="00241A16">
        <w:rPr>
          <w:rFonts w:ascii="Times New Roman" w:hAnsi="Times New Roman" w:cs="Times New Roman"/>
          <w:sz w:val="24"/>
          <w:szCs w:val="24"/>
        </w:rPr>
        <w:t>nt</w:t>
      </w:r>
      <w:proofErr w:type="spellEnd"/>
      <w:r w:rsidR="000D4DF6" w:rsidRPr="00241A16">
        <w:rPr>
          <w:rFonts w:ascii="Times New Roman" w:hAnsi="Times New Roman" w:cs="Times New Roman"/>
          <w:sz w:val="24"/>
          <w:szCs w:val="24"/>
        </w:rPr>
        <w:t xml:space="preserve"> pas</w:t>
      </w:r>
      <w:r w:rsidRPr="00241A16">
        <w:rPr>
          <w:rFonts w:ascii="Times New Roman" w:hAnsi="Times New Roman" w:cs="Times New Roman"/>
          <w:sz w:val="24"/>
          <w:szCs w:val="24"/>
        </w:rPr>
        <w:t> </w:t>
      </w:r>
      <w:r w:rsidRPr="00241A16">
        <w:rPr>
          <w:rFonts w:ascii="Times New Roman" w:hAnsi="Times New Roman" w:cs="Times New Roman"/>
          <w:b/>
          <w:bCs/>
          <w:sz w:val="24"/>
          <w:szCs w:val="24"/>
        </w:rPr>
        <w:t>15%</w:t>
      </w:r>
      <w:r w:rsidR="000D4DF6" w:rsidRPr="00241A16">
        <w:rPr>
          <w:rFonts w:ascii="Times New Roman" w:hAnsi="Times New Roman" w:cs="Times New Roman"/>
          <w:sz w:val="24"/>
          <w:szCs w:val="24"/>
        </w:rPr>
        <w:t>. Ma</w:t>
      </w:r>
      <w:r w:rsidRPr="00241A16">
        <w:rPr>
          <w:rFonts w:ascii="Times New Roman" w:hAnsi="Times New Roman" w:cs="Times New Roman"/>
          <w:sz w:val="24"/>
          <w:szCs w:val="24"/>
        </w:rPr>
        <w:t xml:space="preserve">is, ils </w:t>
      </w:r>
      <w:proofErr w:type="gramStart"/>
      <w:r w:rsidRPr="00241A16">
        <w:rPr>
          <w:rFonts w:ascii="Times New Roman" w:hAnsi="Times New Roman" w:cs="Times New Roman"/>
          <w:sz w:val="24"/>
          <w:szCs w:val="24"/>
        </w:rPr>
        <w:t>représentent </w:t>
      </w:r>
      <w:r w:rsidR="00D80B2C">
        <w:rPr>
          <w:rFonts w:ascii="Times New Roman" w:hAnsi="Times New Roman" w:cs="Times New Roman"/>
          <w:sz w:val="24"/>
          <w:szCs w:val="24"/>
        </w:rPr>
        <w:t xml:space="preserve"> </w:t>
      </w:r>
      <w:r w:rsidR="00D80B2C">
        <w:rPr>
          <w:rFonts w:ascii="Times New Roman" w:hAnsi="Times New Roman" w:cs="Times New Roman"/>
          <w:b/>
          <w:sz w:val="24"/>
          <w:szCs w:val="24"/>
        </w:rPr>
        <w:t>89</w:t>
      </w:r>
      <w:proofErr w:type="gramEnd"/>
      <w:r w:rsidR="00D80B2C" w:rsidRPr="00241A16">
        <w:rPr>
          <w:rFonts w:ascii="Times New Roman" w:hAnsi="Times New Roman" w:cs="Times New Roman"/>
          <w:b/>
          <w:sz w:val="24"/>
          <w:szCs w:val="24"/>
        </w:rPr>
        <w:t>,</w:t>
      </w:r>
      <w:r w:rsidR="00D80B2C">
        <w:rPr>
          <w:rFonts w:ascii="Times New Roman" w:hAnsi="Times New Roman" w:cs="Times New Roman"/>
          <w:b/>
          <w:sz w:val="24"/>
          <w:szCs w:val="24"/>
        </w:rPr>
        <w:t>78</w:t>
      </w:r>
      <w:r w:rsidR="00D80B2C" w:rsidRPr="00241A16">
        <w:rPr>
          <w:rFonts w:ascii="Times New Roman" w:hAnsi="Times New Roman" w:cs="Times New Roman"/>
          <w:b/>
          <w:sz w:val="24"/>
          <w:szCs w:val="24"/>
        </w:rPr>
        <w:t>%</w:t>
      </w:r>
      <w:r w:rsidR="00EB098C" w:rsidRPr="00241A16">
        <w:rPr>
          <w:rFonts w:ascii="Times New Roman" w:hAnsi="Times New Roman" w:cs="Times New Roman"/>
          <w:b/>
          <w:bCs/>
          <w:sz w:val="24"/>
          <w:szCs w:val="24"/>
        </w:rPr>
        <w:t xml:space="preserve">. </w:t>
      </w:r>
      <w:r w:rsidR="00EB098C" w:rsidRPr="00241A16">
        <w:rPr>
          <w:rFonts w:ascii="Times New Roman" w:hAnsi="Times New Roman" w:cs="Times New Roman"/>
          <w:sz w:val="24"/>
          <w:szCs w:val="24"/>
        </w:rPr>
        <w:t xml:space="preserve">Ce taux </w:t>
      </w:r>
      <w:r w:rsidR="00C80831" w:rsidRPr="00241A16">
        <w:rPr>
          <w:rFonts w:ascii="Times New Roman" w:hAnsi="Times New Roman" w:cs="Times New Roman"/>
          <w:sz w:val="24"/>
          <w:szCs w:val="24"/>
        </w:rPr>
        <w:t xml:space="preserve">élevé des montants </w:t>
      </w:r>
      <w:r w:rsidR="00811807">
        <w:rPr>
          <w:rFonts w:ascii="Times New Roman" w:hAnsi="Times New Roman" w:cs="Times New Roman"/>
          <w:sz w:val="24"/>
          <w:szCs w:val="24"/>
        </w:rPr>
        <w:t xml:space="preserve">des marchés </w:t>
      </w:r>
      <w:r w:rsidR="00C80831" w:rsidRPr="00241A16">
        <w:rPr>
          <w:rFonts w:ascii="Times New Roman" w:hAnsi="Times New Roman" w:cs="Times New Roman"/>
          <w:sz w:val="24"/>
          <w:szCs w:val="24"/>
        </w:rPr>
        <w:t xml:space="preserve">passés en procédures </w:t>
      </w:r>
      <w:r w:rsidR="005462ED" w:rsidRPr="00241A16">
        <w:rPr>
          <w:rFonts w:ascii="Times New Roman" w:hAnsi="Times New Roman" w:cs="Times New Roman"/>
          <w:sz w:val="24"/>
          <w:szCs w:val="24"/>
        </w:rPr>
        <w:t>exceptionnelles</w:t>
      </w:r>
      <w:r w:rsidR="00693178" w:rsidRPr="00241A16">
        <w:rPr>
          <w:rFonts w:ascii="Times New Roman" w:hAnsi="Times New Roman" w:cs="Times New Roman"/>
          <w:sz w:val="24"/>
          <w:szCs w:val="24"/>
        </w:rPr>
        <w:t xml:space="preserve">, </w:t>
      </w:r>
      <w:r w:rsidR="000812DE" w:rsidRPr="00241A16">
        <w:rPr>
          <w:rFonts w:ascii="Times New Roman" w:hAnsi="Times New Roman" w:cs="Times New Roman"/>
          <w:sz w:val="24"/>
          <w:szCs w:val="24"/>
        </w:rPr>
        <w:t xml:space="preserve">se justifie par la nature des acquisitions </w:t>
      </w:r>
      <w:r w:rsidR="00D85700" w:rsidRPr="00241A16">
        <w:rPr>
          <w:rFonts w:ascii="Times New Roman" w:hAnsi="Times New Roman" w:cs="Times New Roman"/>
          <w:sz w:val="24"/>
          <w:szCs w:val="24"/>
        </w:rPr>
        <w:t>notamment celle</w:t>
      </w:r>
      <w:r w:rsidR="000812DE" w:rsidRPr="00241A16">
        <w:rPr>
          <w:rFonts w:ascii="Times New Roman" w:hAnsi="Times New Roman" w:cs="Times New Roman"/>
          <w:sz w:val="24"/>
          <w:szCs w:val="24"/>
        </w:rPr>
        <w:t xml:space="preserve"> du carburant (50 800 000</w:t>
      </w:r>
      <w:r w:rsidR="001E46E9" w:rsidRPr="00241A16">
        <w:rPr>
          <w:rFonts w:ascii="Times New Roman" w:hAnsi="Times New Roman" w:cs="Times New Roman"/>
          <w:sz w:val="24"/>
          <w:szCs w:val="24"/>
        </w:rPr>
        <w:t xml:space="preserve"> F CFA</w:t>
      </w:r>
      <w:r w:rsidR="000812DE" w:rsidRPr="00241A16">
        <w:rPr>
          <w:rFonts w:ascii="Times New Roman" w:hAnsi="Times New Roman" w:cs="Times New Roman"/>
          <w:sz w:val="24"/>
          <w:szCs w:val="24"/>
        </w:rPr>
        <w:t xml:space="preserve">), </w:t>
      </w:r>
      <w:r w:rsidR="007958F7" w:rsidRPr="00241A16">
        <w:rPr>
          <w:rFonts w:ascii="Times New Roman" w:hAnsi="Times New Roman" w:cs="Times New Roman"/>
          <w:sz w:val="24"/>
          <w:szCs w:val="24"/>
        </w:rPr>
        <w:t>la souscription au</w:t>
      </w:r>
      <w:r w:rsidR="00D97DF5">
        <w:rPr>
          <w:rFonts w:ascii="Times New Roman" w:hAnsi="Times New Roman" w:cs="Times New Roman"/>
          <w:sz w:val="24"/>
          <w:szCs w:val="24"/>
        </w:rPr>
        <w:t>x</w:t>
      </w:r>
      <w:r w:rsidR="007958F7" w:rsidRPr="00241A16">
        <w:rPr>
          <w:rFonts w:ascii="Times New Roman" w:hAnsi="Times New Roman" w:cs="Times New Roman"/>
          <w:sz w:val="24"/>
          <w:szCs w:val="24"/>
        </w:rPr>
        <w:t xml:space="preserve"> produits d’</w:t>
      </w:r>
      <w:r w:rsidR="004716D2" w:rsidRPr="00241A16">
        <w:rPr>
          <w:rFonts w:ascii="Times New Roman" w:hAnsi="Times New Roman" w:cs="Times New Roman"/>
          <w:sz w:val="24"/>
          <w:szCs w:val="24"/>
        </w:rPr>
        <w:t>assurances</w:t>
      </w:r>
      <w:r w:rsidR="00B36B71" w:rsidRPr="00241A16">
        <w:rPr>
          <w:rFonts w:ascii="Times New Roman" w:hAnsi="Times New Roman" w:cs="Times New Roman"/>
          <w:sz w:val="24"/>
          <w:szCs w:val="24"/>
        </w:rPr>
        <w:t xml:space="preserve"> (6 500 000</w:t>
      </w:r>
      <w:r w:rsidR="001E46E9" w:rsidRPr="00241A16">
        <w:rPr>
          <w:rFonts w:ascii="Times New Roman" w:hAnsi="Times New Roman" w:cs="Times New Roman"/>
          <w:sz w:val="24"/>
          <w:szCs w:val="24"/>
        </w:rPr>
        <w:t xml:space="preserve"> F CFA</w:t>
      </w:r>
      <w:r w:rsidR="00B36B71" w:rsidRPr="00241A16">
        <w:rPr>
          <w:rFonts w:ascii="Times New Roman" w:hAnsi="Times New Roman" w:cs="Times New Roman"/>
          <w:sz w:val="24"/>
          <w:szCs w:val="24"/>
        </w:rPr>
        <w:t>)</w:t>
      </w:r>
      <w:r w:rsidR="002069E2" w:rsidRPr="00241A16">
        <w:rPr>
          <w:rFonts w:ascii="Times New Roman" w:hAnsi="Times New Roman" w:cs="Times New Roman"/>
          <w:sz w:val="24"/>
          <w:szCs w:val="24"/>
        </w:rPr>
        <w:t xml:space="preserve"> et surtout </w:t>
      </w:r>
      <w:r w:rsidR="00270731" w:rsidRPr="00241A16">
        <w:rPr>
          <w:rFonts w:ascii="Times New Roman" w:hAnsi="Times New Roman" w:cs="Times New Roman"/>
          <w:sz w:val="24"/>
          <w:szCs w:val="24"/>
        </w:rPr>
        <w:t xml:space="preserve">l’acquisition </w:t>
      </w:r>
      <w:r w:rsidR="002069E2" w:rsidRPr="00241A16">
        <w:rPr>
          <w:rFonts w:ascii="Times New Roman" w:hAnsi="Times New Roman" w:cs="Times New Roman"/>
          <w:sz w:val="24"/>
          <w:szCs w:val="24"/>
        </w:rPr>
        <w:t xml:space="preserve">des </w:t>
      </w:r>
      <w:r w:rsidR="000812DE" w:rsidRPr="00241A16">
        <w:rPr>
          <w:rFonts w:ascii="Times New Roman" w:hAnsi="Times New Roman" w:cs="Times New Roman"/>
          <w:sz w:val="24"/>
          <w:szCs w:val="24"/>
        </w:rPr>
        <w:t xml:space="preserve">médicaments </w:t>
      </w:r>
      <w:r w:rsidR="006560B6" w:rsidRPr="00241A16">
        <w:rPr>
          <w:rFonts w:ascii="Times New Roman" w:hAnsi="Times New Roman" w:cs="Times New Roman"/>
          <w:sz w:val="24"/>
          <w:szCs w:val="24"/>
        </w:rPr>
        <w:t>vétérinaires,</w:t>
      </w:r>
      <w:r w:rsidR="002069E2" w:rsidRPr="00241A16">
        <w:rPr>
          <w:rFonts w:ascii="Times New Roman" w:hAnsi="Times New Roman" w:cs="Times New Roman"/>
          <w:sz w:val="24"/>
          <w:szCs w:val="24"/>
        </w:rPr>
        <w:t xml:space="preserve"> cœur de métier de la CAMVET, pour </w:t>
      </w:r>
      <w:r w:rsidR="00C64B3F">
        <w:rPr>
          <w:rFonts w:ascii="Times New Roman" w:hAnsi="Times New Roman" w:cs="Times New Roman"/>
          <w:sz w:val="24"/>
          <w:szCs w:val="24"/>
        </w:rPr>
        <w:t>955</w:t>
      </w:r>
      <w:r w:rsidR="00A1326E" w:rsidRPr="00241A16">
        <w:rPr>
          <w:rFonts w:ascii="Times New Roman" w:hAnsi="Times New Roman" w:cs="Times New Roman"/>
          <w:sz w:val="24"/>
          <w:szCs w:val="24"/>
        </w:rPr>
        <w:t xml:space="preserve"> 000 000</w:t>
      </w:r>
      <w:r w:rsidR="00B75116" w:rsidRPr="00241A16">
        <w:rPr>
          <w:rFonts w:ascii="Times New Roman" w:hAnsi="Times New Roman" w:cs="Times New Roman"/>
          <w:sz w:val="24"/>
          <w:szCs w:val="24"/>
        </w:rPr>
        <w:t xml:space="preserve"> </w:t>
      </w:r>
      <w:r w:rsidR="001E46E9" w:rsidRPr="00241A16">
        <w:rPr>
          <w:rFonts w:ascii="Times New Roman" w:hAnsi="Times New Roman" w:cs="Times New Roman"/>
          <w:sz w:val="24"/>
          <w:szCs w:val="24"/>
        </w:rPr>
        <w:t xml:space="preserve">F CFA </w:t>
      </w:r>
      <w:r w:rsidR="0028593A" w:rsidRPr="00241A16">
        <w:rPr>
          <w:rFonts w:ascii="Times New Roman" w:hAnsi="Times New Roman" w:cs="Times New Roman"/>
          <w:sz w:val="24"/>
          <w:szCs w:val="24"/>
        </w:rPr>
        <w:t>qui</w:t>
      </w:r>
      <w:r w:rsidR="00EB2AED" w:rsidRPr="00241A16">
        <w:rPr>
          <w:rFonts w:ascii="Times New Roman" w:hAnsi="Times New Roman" w:cs="Times New Roman"/>
          <w:sz w:val="24"/>
          <w:szCs w:val="24"/>
        </w:rPr>
        <w:t xml:space="preserve"> </w:t>
      </w:r>
      <w:r w:rsidR="00A02AC6" w:rsidRPr="00241A16">
        <w:rPr>
          <w:rFonts w:ascii="Times New Roman" w:hAnsi="Times New Roman" w:cs="Times New Roman"/>
          <w:sz w:val="24"/>
          <w:szCs w:val="24"/>
        </w:rPr>
        <w:t>sont des prestations spécifiques</w:t>
      </w:r>
      <w:r w:rsidR="00825E63">
        <w:rPr>
          <w:rFonts w:ascii="Times New Roman" w:hAnsi="Times New Roman" w:cs="Times New Roman"/>
          <w:sz w:val="24"/>
          <w:szCs w:val="24"/>
        </w:rPr>
        <w:t xml:space="preserve"> </w:t>
      </w:r>
      <w:r w:rsidR="00FC61B4">
        <w:rPr>
          <w:rFonts w:ascii="Times New Roman" w:hAnsi="Times New Roman" w:cs="Times New Roman"/>
          <w:sz w:val="24"/>
          <w:szCs w:val="24"/>
        </w:rPr>
        <w:t>dont</w:t>
      </w:r>
      <w:r w:rsidR="0057485F">
        <w:rPr>
          <w:rFonts w:ascii="Times New Roman" w:hAnsi="Times New Roman" w:cs="Times New Roman"/>
          <w:sz w:val="24"/>
          <w:szCs w:val="24"/>
        </w:rPr>
        <w:t xml:space="preserve"> </w:t>
      </w:r>
      <w:r w:rsidR="00047A33" w:rsidRPr="00241A16">
        <w:rPr>
          <w:rFonts w:ascii="Times New Roman" w:hAnsi="Times New Roman" w:cs="Times New Roman"/>
          <w:sz w:val="24"/>
          <w:szCs w:val="24"/>
        </w:rPr>
        <w:t>la procédure de passation applicable est l’entente</w:t>
      </w:r>
      <w:r w:rsidR="00037B98" w:rsidRPr="00241A16">
        <w:rPr>
          <w:rFonts w:ascii="Times New Roman" w:hAnsi="Times New Roman" w:cs="Times New Roman"/>
          <w:sz w:val="24"/>
          <w:szCs w:val="24"/>
        </w:rPr>
        <w:t> </w:t>
      </w:r>
      <w:r w:rsidR="0028593A" w:rsidRPr="00241A16">
        <w:rPr>
          <w:rFonts w:ascii="Times New Roman" w:hAnsi="Times New Roman" w:cs="Times New Roman"/>
          <w:sz w:val="24"/>
          <w:szCs w:val="24"/>
        </w:rPr>
        <w:t>directe</w:t>
      </w:r>
      <w:r w:rsidR="00037B98" w:rsidRPr="00241A16">
        <w:rPr>
          <w:rFonts w:ascii="Times New Roman" w:hAnsi="Times New Roman" w:cs="Times New Roman"/>
          <w:sz w:val="24"/>
          <w:szCs w:val="24"/>
        </w:rPr>
        <w:t>.</w:t>
      </w:r>
      <w:r w:rsidR="000506CB" w:rsidRPr="00241A16">
        <w:rPr>
          <w:rFonts w:ascii="Times New Roman" w:hAnsi="Times New Roman" w:cs="Times New Roman"/>
          <w:sz w:val="24"/>
          <w:szCs w:val="24"/>
        </w:rPr>
        <w:tab/>
      </w:r>
      <w:r w:rsidR="000506CB" w:rsidRPr="00241A16">
        <w:rPr>
          <w:rFonts w:ascii="Times New Roman" w:hAnsi="Times New Roman" w:cs="Times New Roman"/>
          <w:sz w:val="24"/>
          <w:szCs w:val="24"/>
        </w:rPr>
        <w:tab/>
      </w:r>
    </w:p>
    <w:p w14:paraId="6E691C4D" w14:textId="223483A0" w:rsidR="00933264" w:rsidRPr="00241A16" w:rsidRDefault="0076021A" w:rsidP="00EE07E7">
      <w:pPr>
        <w:pStyle w:val="Paragraphedeliste"/>
        <w:spacing w:after="0" w:line="360" w:lineRule="auto"/>
        <w:jc w:val="both"/>
        <w:rPr>
          <w:rFonts w:ascii="Times New Roman" w:hAnsi="Times New Roman" w:cs="Times New Roman"/>
          <w:sz w:val="24"/>
          <w:szCs w:val="24"/>
        </w:rPr>
      </w:pPr>
      <w:r w:rsidRPr="00241A16">
        <w:rPr>
          <w:rFonts w:ascii="Times New Roman" w:hAnsi="Times New Roman" w:cs="Times New Roman"/>
          <w:sz w:val="24"/>
          <w:szCs w:val="24"/>
        </w:rPr>
        <w:t>Le PPM 202</w:t>
      </w:r>
      <w:r w:rsidR="00A4257B" w:rsidRPr="00241A16">
        <w:rPr>
          <w:rFonts w:ascii="Times New Roman" w:hAnsi="Times New Roman" w:cs="Times New Roman"/>
          <w:sz w:val="24"/>
          <w:szCs w:val="24"/>
        </w:rPr>
        <w:t>5</w:t>
      </w:r>
      <w:r w:rsidRPr="00241A16">
        <w:rPr>
          <w:rFonts w:ascii="Times New Roman" w:hAnsi="Times New Roman" w:cs="Times New Roman"/>
          <w:sz w:val="24"/>
          <w:szCs w:val="24"/>
        </w:rPr>
        <w:t xml:space="preserve"> de l</w:t>
      </w:r>
      <w:r w:rsidR="00852380" w:rsidRPr="00241A16">
        <w:rPr>
          <w:rFonts w:ascii="Times New Roman" w:hAnsi="Times New Roman" w:cs="Times New Roman"/>
          <w:sz w:val="24"/>
          <w:szCs w:val="24"/>
        </w:rPr>
        <w:t>a CAMVET</w:t>
      </w:r>
      <w:r w:rsidRPr="00241A16">
        <w:rPr>
          <w:rFonts w:ascii="Times New Roman" w:hAnsi="Times New Roman" w:cs="Times New Roman"/>
          <w:sz w:val="24"/>
          <w:szCs w:val="24"/>
        </w:rPr>
        <w:t xml:space="preserve"> prévoit </w:t>
      </w:r>
      <w:r w:rsidR="00852380" w:rsidRPr="00241A16">
        <w:rPr>
          <w:rFonts w:ascii="Times New Roman" w:hAnsi="Times New Roman" w:cs="Times New Roman"/>
          <w:sz w:val="24"/>
          <w:szCs w:val="24"/>
        </w:rPr>
        <w:t xml:space="preserve">exécuter </w:t>
      </w:r>
      <w:r w:rsidR="004D205E" w:rsidRPr="00241A16">
        <w:rPr>
          <w:rFonts w:ascii="Times New Roman" w:hAnsi="Times New Roman" w:cs="Times New Roman"/>
          <w:b/>
          <w:sz w:val="24"/>
          <w:szCs w:val="24"/>
        </w:rPr>
        <w:t>trente-</w:t>
      </w:r>
      <w:r w:rsidR="00837B44">
        <w:rPr>
          <w:rFonts w:ascii="Times New Roman" w:hAnsi="Times New Roman" w:cs="Times New Roman"/>
          <w:b/>
          <w:sz w:val="24"/>
          <w:szCs w:val="24"/>
        </w:rPr>
        <w:t>sept</w:t>
      </w:r>
      <w:r w:rsidR="000D4DF6" w:rsidRPr="00241A16">
        <w:rPr>
          <w:rFonts w:ascii="Times New Roman" w:hAnsi="Times New Roman" w:cs="Times New Roman"/>
          <w:b/>
          <w:sz w:val="24"/>
          <w:szCs w:val="24"/>
        </w:rPr>
        <w:t xml:space="preserve"> </w:t>
      </w:r>
      <w:r w:rsidR="00852380" w:rsidRPr="00241A16">
        <w:rPr>
          <w:rFonts w:ascii="Times New Roman" w:hAnsi="Times New Roman" w:cs="Times New Roman"/>
          <w:sz w:val="24"/>
          <w:szCs w:val="24"/>
        </w:rPr>
        <w:t>(</w:t>
      </w:r>
      <w:r w:rsidR="004D205E" w:rsidRPr="00241A16">
        <w:rPr>
          <w:rFonts w:ascii="Times New Roman" w:hAnsi="Times New Roman" w:cs="Times New Roman"/>
          <w:sz w:val="24"/>
          <w:szCs w:val="24"/>
        </w:rPr>
        <w:t>3</w:t>
      </w:r>
      <w:r w:rsidR="00837B44">
        <w:rPr>
          <w:rFonts w:ascii="Times New Roman" w:hAnsi="Times New Roman" w:cs="Times New Roman"/>
          <w:sz w:val="24"/>
          <w:szCs w:val="24"/>
        </w:rPr>
        <w:t>7</w:t>
      </w:r>
      <w:r w:rsidR="00716C12" w:rsidRPr="00241A16">
        <w:rPr>
          <w:rFonts w:ascii="Times New Roman" w:hAnsi="Times New Roman" w:cs="Times New Roman"/>
          <w:sz w:val="24"/>
          <w:szCs w:val="24"/>
        </w:rPr>
        <w:t>) marchés</w:t>
      </w:r>
      <w:r w:rsidRPr="00241A16">
        <w:rPr>
          <w:rFonts w:ascii="Times New Roman" w:hAnsi="Times New Roman" w:cs="Times New Roman"/>
          <w:sz w:val="24"/>
          <w:szCs w:val="24"/>
        </w:rPr>
        <w:t xml:space="preserve"> dont </w:t>
      </w:r>
      <w:r w:rsidR="000D4DF6" w:rsidRPr="00241A16">
        <w:rPr>
          <w:rFonts w:ascii="Times New Roman" w:hAnsi="Times New Roman" w:cs="Times New Roman"/>
          <w:b/>
          <w:sz w:val="24"/>
          <w:szCs w:val="24"/>
        </w:rPr>
        <w:t>huit</w:t>
      </w:r>
      <w:r w:rsidR="00570C6F" w:rsidRPr="00241A16">
        <w:rPr>
          <w:rFonts w:ascii="Times New Roman" w:hAnsi="Times New Roman" w:cs="Times New Roman"/>
          <w:sz w:val="24"/>
          <w:szCs w:val="24"/>
        </w:rPr>
        <w:t xml:space="preserve"> </w:t>
      </w:r>
      <w:r w:rsidR="00931F56" w:rsidRPr="00241A16">
        <w:rPr>
          <w:rFonts w:ascii="Times New Roman" w:hAnsi="Times New Roman" w:cs="Times New Roman"/>
          <w:sz w:val="24"/>
          <w:szCs w:val="24"/>
        </w:rPr>
        <w:t>(</w:t>
      </w:r>
      <w:r w:rsidR="00570C6F" w:rsidRPr="00241A16">
        <w:rPr>
          <w:rFonts w:ascii="Times New Roman" w:hAnsi="Times New Roman" w:cs="Times New Roman"/>
          <w:sz w:val="24"/>
          <w:szCs w:val="24"/>
        </w:rPr>
        <w:t>0</w:t>
      </w:r>
      <w:r w:rsidR="000D4DF6" w:rsidRPr="00241A16">
        <w:rPr>
          <w:rFonts w:ascii="Times New Roman" w:hAnsi="Times New Roman" w:cs="Times New Roman"/>
          <w:sz w:val="24"/>
          <w:szCs w:val="24"/>
        </w:rPr>
        <w:t>8</w:t>
      </w:r>
      <w:r w:rsidR="00931F56" w:rsidRPr="00241A16">
        <w:rPr>
          <w:rFonts w:ascii="Times New Roman" w:hAnsi="Times New Roman" w:cs="Times New Roman"/>
          <w:sz w:val="24"/>
          <w:szCs w:val="24"/>
        </w:rPr>
        <w:t>)</w:t>
      </w:r>
      <w:r w:rsidR="00F4680F" w:rsidRPr="00241A16">
        <w:rPr>
          <w:rFonts w:ascii="Times New Roman" w:hAnsi="Times New Roman" w:cs="Times New Roman"/>
          <w:sz w:val="24"/>
          <w:szCs w:val="24"/>
        </w:rPr>
        <w:t xml:space="preserve"> marché</w:t>
      </w:r>
      <w:r w:rsidR="00EF41F4" w:rsidRPr="00241A16">
        <w:rPr>
          <w:rFonts w:ascii="Times New Roman" w:hAnsi="Times New Roman" w:cs="Times New Roman"/>
          <w:sz w:val="24"/>
          <w:szCs w:val="24"/>
        </w:rPr>
        <w:t>s</w:t>
      </w:r>
      <w:r w:rsidR="00F4680F" w:rsidRPr="00241A16">
        <w:rPr>
          <w:rFonts w:ascii="Times New Roman" w:hAnsi="Times New Roman" w:cs="Times New Roman"/>
          <w:sz w:val="24"/>
          <w:szCs w:val="24"/>
        </w:rPr>
        <w:t xml:space="preserve"> e</w:t>
      </w:r>
      <w:r w:rsidR="000506CB" w:rsidRPr="00241A16">
        <w:rPr>
          <w:rFonts w:ascii="Times New Roman" w:hAnsi="Times New Roman" w:cs="Times New Roman"/>
          <w:sz w:val="24"/>
          <w:szCs w:val="24"/>
        </w:rPr>
        <w:t>n investissement</w:t>
      </w:r>
      <w:r w:rsidR="00F4680F" w:rsidRPr="00241A16">
        <w:rPr>
          <w:rFonts w:ascii="Times New Roman" w:hAnsi="Times New Roman" w:cs="Times New Roman"/>
          <w:sz w:val="24"/>
          <w:szCs w:val="24"/>
        </w:rPr>
        <w:t> </w:t>
      </w:r>
      <w:r w:rsidR="0064421E" w:rsidRPr="00241A16">
        <w:rPr>
          <w:rFonts w:ascii="Times New Roman" w:hAnsi="Times New Roman" w:cs="Times New Roman"/>
          <w:sz w:val="24"/>
          <w:szCs w:val="24"/>
        </w:rPr>
        <w:t xml:space="preserve">et </w:t>
      </w:r>
      <w:r w:rsidR="00AD36C3" w:rsidRPr="00241A16">
        <w:rPr>
          <w:rFonts w:ascii="Times New Roman" w:hAnsi="Times New Roman" w:cs="Times New Roman"/>
          <w:b/>
          <w:sz w:val="24"/>
          <w:szCs w:val="24"/>
        </w:rPr>
        <w:t>vingt-</w:t>
      </w:r>
      <w:r w:rsidR="00751678">
        <w:rPr>
          <w:rFonts w:ascii="Times New Roman" w:hAnsi="Times New Roman" w:cs="Times New Roman"/>
          <w:b/>
          <w:sz w:val="24"/>
          <w:szCs w:val="24"/>
        </w:rPr>
        <w:t>neuf</w:t>
      </w:r>
      <w:r w:rsidR="007C6459" w:rsidRPr="00241A16">
        <w:rPr>
          <w:rFonts w:ascii="Times New Roman" w:hAnsi="Times New Roman" w:cs="Times New Roman"/>
          <w:sz w:val="24"/>
          <w:szCs w:val="24"/>
        </w:rPr>
        <w:t xml:space="preserve"> </w:t>
      </w:r>
      <w:r w:rsidR="00931F56" w:rsidRPr="00241A16">
        <w:rPr>
          <w:rFonts w:ascii="Times New Roman" w:hAnsi="Times New Roman" w:cs="Times New Roman"/>
          <w:sz w:val="24"/>
          <w:szCs w:val="24"/>
        </w:rPr>
        <w:t>(</w:t>
      </w:r>
      <w:r w:rsidR="00AD36C3" w:rsidRPr="00241A16">
        <w:rPr>
          <w:rFonts w:ascii="Times New Roman" w:hAnsi="Times New Roman" w:cs="Times New Roman"/>
          <w:sz w:val="24"/>
          <w:szCs w:val="24"/>
        </w:rPr>
        <w:t>2</w:t>
      </w:r>
      <w:r w:rsidR="00751678">
        <w:rPr>
          <w:rFonts w:ascii="Times New Roman" w:hAnsi="Times New Roman" w:cs="Times New Roman"/>
          <w:sz w:val="24"/>
          <w:szCs w:val="24"/>
        </w:rPr>
        <w:t>9</w:t>
      </w:r>
      <w:r w:rsidR="00931F56" w:rsidRPr="00241A16">
        <w:rPr>
          <w:rFonts w:ascii="Times New Roman" w:hAnsi="Times New Roman" w:cs="Times New Roman"/>
          <w:sz w:val="24"/>
          <w:szCs w:val="24"/>
        </w:rPr>
        <w:t>)</w:t>
      </w:r>
      <w:r w:rsidR="00F4680F" w:rsidRPr="00241A16">
        <w:rPr>
          <w:rFonts w:ascii="Times New Roman" w:hAnsi="Times New Roman" w:cs="Times New Roman"/>
          <w:sz w:val="24"/>
          <w:szCs w:val="24"/>
        </w:rPr>
        <w:t xml:space="preserve"> en fonctionnement</w:t>
      </w:r>
      <w:r w:rsidR="00716C12" w:rsidRPr="00241A16">
        <w:rPr>
          <w:rFonts w:ascii="Times New Roman" w:hAnsi="Times New Roman" w:cs="Times New Roman"/>
          <w:sz w:val="24"/>
          <w:szCs w:val="24"/>
        </w:rPr>
        <w:t xml:space="preserve"> (</w:t>
      </w:r>
      <w:r w:rsidR="000D4DF6" w:rsidRPr="00241A16">
        <w:rPr>
          <w:rFonts w:ascii="Times New Roman" w:hAnsi="Times New Roman" w:cs="Times New Roman"/>
          <w:sz w:val="24"/>
          <w:szCs w:val="24"/>
        </w:rPr>
        <w:t>t</w:t>
      </w:r>
      <w:r w:rsidR="00716C12" w:rsidRPr="00241A16">
        <w:rPr>
          <w:rFonts w:ascii="Times New Roman" w:hAnsi="Times New Roman" w:cs="Times New Roman"/>
          <w:sz w:val="24"/>
          <w:szCs w:val="24"/>
        </w:rPr>
        <w:t xml:space="preserve">ableau </w:t>
      </w:r>
      <w:r w:rsidR="000D4DF6" w:rsidRPr="00241A16">
        <w:rPr>
          <w:rFonts w:ascii="Times New Roman" w:hAnsi="Times New Roman" w:cs="Times New Roman"/>
          <w:sz w:val="24"/>
          <w:szCs w:val="24"/>
        </w:rPr>
        <w:t>I</w:t>
      </w:r>
      <w:r w:rsidR="00716C12" w:rsidRPr="00241A16">
        <w:rPr>
          <w:rFonts w:ascii="Times New Roman" w:hAnsi="Times New Roman" w:cs="Times New Roman"/>
          <w:sz w:val="24"/>
          <w:szCs w:val="24"/>
        </w:rPr>
        <w:t>)</w:t>
      </w:r>
      <w:r w:rsidR="000506CB" w:rsidRPr="00241A16">
        <w:rPr>
          <w:rFonts w:ascii="Times New Roman" w:hAnsi="Times New Roman" w:cs="Times New Roman"/>
          <w:sz w:val="24"/>
          <w:szCs w:val="24"/>
        </w:rPr>
        <w:t>.</w:t>
      </w:r>
      <w:r w:rsidR="000506CB" w:rsidRPr="00241A16">
        <w:rPr>
          <w:rFonts w:ascii="Times New Roman" w:hAnsi="Times New Roman" w:cs="Times New Roman"/>
          <w:sz w:val="24"/>
          <w:szCs w:val="24"/>
        </w:rPr>
        <w:tab/>
      </w:r>
      <w:r w:rsidR="000506CB" w:rsidRPr="00241A16">
        <w:rPr>
          <w:rFonts w:ascii="Times New Roman" w:hAnsi="Times New Roman" w:cs="Times New Roman"/>
          <w:sz w:val="24"/>
          <w:szCs w:val="24"/>
        </w:rPr>
        <w:tab/>
      </w:r>
      <w:r w:rsidR="000506CB" w:rsidRPr="00241A16">
        <w:rPr>
          <w:rFonts w:ascii="Times New Roman" w:hAnsi="Times New Roman" w:cs="Times New Roman"/>
          <w:sz w:val="24"/>
          <w:szCs w:val="24"/>
        </w:rPr>
        <w:tab/>
      </w:r>
      <w:r w:rsidR="000506CB" w:rsidRPr="00241A16">
        <w:rPr>
          <w:rFonts w:ascii="Times New Roman" w:hAnsi="Times New Roman" w:cs="Times New Roman"/>
          <w:sz w:val="24"/>
          <w:szCs w:val="24"/>
        </w:rPr>
        <w:tab/>
      </w:r>
      <w:r w:rsidR="000506CB" w:rsidRPr="00241A16">
        <w:rPr>
          <w:rFonts w:ascii="Times New Roman" w:hAnsi="Times New Roman" w:cs="Times New Roman"/>
          <w:sz w:val="24"/>
          <w:szCs w:val="24"/>
        </w:rPr>
        <w:tab/>
      </w:r>
      <w:r w:rsidR="000506CB" w:rsidRPr="00241A16">
        <w:rPr>
          <w:rFonts w:ascii="Times New Roman" w:hAnsi="Times New Roman" w:cs="Times New Roman"/>
          <w:sz w:val="24"/>
          <w:szCs w:val="24"/>
        </w:rPr>
        <w:tab/>
      </w:r>
      <w:r w:rsidR="000506CB" w:rsidRPr="00241A16">
        <w:rPr>
          <w:rFonts w:ascii="Times New Roman" w:hAnsi="Times New Roman" w:cs="Times New Roman"/>
          <w:sz w:val="24"/>
          <w:szCs w:val="24"/>
        </w:rPr>
        <w:tab/>
      </w:r>
      <w:r w:rsidR="000506CB" w:rsidRPr="00241A16">
        <w:rPr>
          <w:rFonts w:ascii="Times New Roman" w:hAnsi="Times New Roman" w:cs="Times New Roman"/>
          <w:sz w:val="24"/>
          <w:szCs w:val="24"/>
        </w:rPr>
        <w:tab/>
      </w:r>
      <w:r w:rsidR="00933264" w:rsidRPr="00241A16">
        <w:rPr>
          <w:rFonts w:ascii="Times New Roman" w:hAnsi="Times New Roman" w:cs="Times New Roman"/>
          <w:sz w:val="24"/>
          <w:szCs w:val="24"/>
        </w:rPr>
        <w:br w:type="page"/>
      </w:r>
    </w:p>
    <w:p w14:paraId="76FE114E" w14:textId="77777777" w:rsidR="00933264" w:rsidRPr="00241A16" w:rsidRDefault="00933264" w:rsidP="006F35F8">
      <w:pPr>
        <w:spacing w:after="0" w:line="360" w:lineRule="auto"/>
        <w:jc w:val="both"/>
        <w:rPr>
          <w:rFonts w:ascii="Times New Roman" w:hAnsi="Times New Roman" w:cs="Times New Roman"/>
          <w:sz w:val="24"/>
          <w:szCs w:val="24"/>
        </w:rPr>
        <w:sectPr w:rsidR="00933264" w:rsidRPr="00241A16" w:rsidSect="00D54C5E">
          <w:footerReference w:type="default" r:id="rId9"/>
          <w:pgSz w:w="12240" w:h="15840"/>
          <w:pgMar w:top="851" w:right="851" w:bottom="851" w:left="851" w:header="709" w:footer="709" w:gutter="0"/>
          <w:cols w:space="708"/>
          <w:docGrid w:linePitch="360"/>
        </w:sectPr>
      </w:pPr>
    </w:p>
    <w:tbl>
      <w:tblPr>
        <w:tblW w:w="5000" w:type="pct"/>
        <w:tblLayout w:type="fixed"/>
        <w:tblLook w:val="04A0" w:firstRow="1" w:lastRow="0" w:firstColumn="1" w:lastColumn="0" w:noHBand="0" w:noVBand="1"/>
      </w:tblPr>
      <w:tblGrid>
        <w:gridCol w:w="751"/>
        <w:gridCol w:w="903"/>
        <w:gridCol w:w="758"/>
        <w:gridCol w:w="1562"/>
        <w:gridCol w:w="243"/>
        <w:gridCol w:w="746"/>
        <w:gridCol w:w="221"/>
        <w:gridCol w:w="1244"/>
        <w:gridCol w:w="240"/>
        <w:gridCol w:w="1414"/>
        <w:gridCol w:w="143"/>
        <w:gridCol w:w="995"/>
        <w:gridCol w:w="140"/>
        <w:gridCol w:w="1080"/>
        <w:gridCol w:w="49"/>
        <w:gridCol w:w="218"/>
        <w:gridCol w:w="774"/>
        <w:gridCol w:w="143"/>
        <w:gridCol w:w="124"/>
        <w:gridCol w:w="874"/>
        <w:gridCol w:w="82"/>
        <w:gridCol w:w="264"/>
        <w:gridCol w:w="783"/>
        <w:gridCol w:w="115"/>
        <w:gridCol w:w="261"/>
        <w:gridCol w:w="1040"/>
      </w:tblGrid>
      <w:tr w:rsidR="005E58A9" w:rsidRPr="00E4708C" w14:paraId="14640D10" w14:textId="77777777" w:rsidTr="00E4708C">
        <w:trPr>
          <w:trHeight w:val="300"/>
        </w:trPr>
        <w:tc>
          <w:tcPr>
            <w:tcW w:w="5000" w:type="pct"/>
            <w:gridSpan w:val="26"/>
            <w:tcBorders>
              <w:top w:val="nil"/>
              <w:left w:val="nil"/>
              <w:bottom w:val="double" w:sz="6" w:space="0" w:color="auto"/>
              <w:right w:val="nil"/>
            </w:tcBorders>
            <w:shd w:val="clear" w:color="auto" w:fill="auto"/>
            <w:vAlign w:val="center"/>
            <w:hideMark/>
          </w:tcPr>
          <w:p w14:paraId="41E54A66" w14:textId="672F1076" w:rsidR="005E58A9" w:rsidRPr="00E4708C" w:rsidRDefault="005E58A9" w:rsidP="00FA5010">
            <w:pPr>
              <w:spacing w:after="0" w:line="240" w:lineRule="auto"/>
              <w:rPr>
                <w:rFonts w:ascii="Times New Roman" w:eastAsia="Times New Roman" w:hAnsi="Times New Roman" w:cs="Times New Roman"/>
                <w:b/>
                <w:bCs/>
                <w:color w:val="000000"/>
                <w:sz w:val="16"/>
                <w:szCs w:val="16"/>
                <w:u w:val="single"/>
                <w:lang w:val="fr-BF" w:eastAsia="fr-BF"/>
              </w:rPr>
            </w:pPr>
            <w:r w:rsidRPr="00E4708C">
              <w:rPr>
                <w:rFonts w:ascii="Times New Roman" w:eastAsia="Times New Roman" w:hAnsi="Times New Roman" w:cs="Times New Roman"/>
                <w:b/>
                <w:bCs/>
                <w:color w:val="000000"/>
                <w:sz w:val="16"/>
                <w:szCs w:val="16"/>
                <w:u w:val="single"/>
                <w:lang w:eastAsia="fr-BF"/>
              </w:rPr>
              <w:t>Tableau I :</w:t>
            </w:r>
            <w:r w:rsidR="00B92B04" w:rsidRPr="00E4708C">
              <w:rPr>
                <w:rFonts w:ascii="Times New Roman" w:eastAsia="Times New Roman" w:hAnsi="Times New Roman" w:cs="Times New Roman"/>
                <w:b/>
                <w:bCs/>
                <w:color w:val="000000"/>
                <w:sz w:val="16"/>
                <w:szCs w:val="16"/>
                <w:u w:val="single"/>
                <w:lang w:eastAsia="fr-BF"/>
              </w:rPr>
              <w:t xml:space="preserve"> </w:t>
            </w:r>
            <w:r w:rsidRPr="00E4708C">
              <w:rPr>
                <w:rFonts w:ascii="Times New Roman" w:eastAsia="Times New Roman" w:hAnsi="Times New Roman" w:cs="Times New Roman"/>
                <w:b/>
                <w:bCs/>
                <w:color w:val="000000"/>
                <w:sz w:val="16"/>
                <w:szCs w:val="16"/>
                <w:u w:val="single"/>
                <w:lang w:eastAsia="fr-BF"/>
              </w:rPr>
              <w:t>PLAN DE PASSATION DES MARCHES PUBLICS 2025 DE LA CAMVET</w:t>
            </w:r>
          </w:p>
        </w:tc>
      </w:tr>
      <w:tr w:rsidR="00E4708C" w:rsidRPr="00E4708C" w14:paraId="03B5932A" w14:textId="77777777" w:rsidTr="00DC1377">
        <w:trPr>
          <w:trHeight w:val="1310"/>
        </w:trPr>
        <w:tc>
          <w:tcPr>
            <w:tcW w:w="248" w:type="pct"/>
            <w:tcBorders>
              <w:top w:val="nil"/>
              <w:left w:val="double" w:sz="6" w:space="0" w:color="auto"/>
              <w:bottom w:val="single" w:sz="4" w:space="0" w:color="auto"/>
              <w:right w:val="single" w:sz="4" w:space="0" w:color="auto"/>
            </w:tcBorders>
            <w:shd w:val="clear" w:color="000000" w:fill="D9D9D9"/>
            <w:vAlign w:val="center"/>
            <w:hideMark/>
          </w:tcPr>
          <w:p w14:paraId="5D55E8C4" w14:textId="77777777" w:rsidR="005E58A9" w:rsidRPr="00E4708C" w:rsidRDefault="005E58A9" w:rsidP="005E58A9">
            <w:pPr>
              <w:spacing w:after="0" w:line="240" w:lineRule="auto"/>
              <w:jc w:val="center"/>
              <w:rPr>
                <w:rFonts w:ascii="Times New Roman" w:eastAsia="Times New Roman" w:hAnsi="Times New Roman" w:cs="Times New Roman"/>
                <w:b/>
                <w:bCs/>
                <w:color w:val="000000"/>
                <w:sz w:val="20"/>
                <w:szCs w:val="20"/>
                <w:lang w:val="fr-BF" w:eastAsia="fr-BF"/>
              </w:rPr>
            </w:pPr>
            <w:r w:rsidRPr="00E4708C">
              <w:rPr>
                <w:rFonts w:ascii="Times New Roman" w:eastAsia="Times New Roman" w:hAnsi="Times New Roman" w:cs="Times New Roman"/>
                <w:b/>
                <w:bCs/>
                <w:color w:val="000000"/>
                <w:sz w:val="20"/>
                <w:szCs w:val="20"/>
                <w:lang w:val="fr-BF" w:eastAsia="fr-BF"/>
              </w:rPr>
              <w:t>N° Ordre</w:t>
            </w:r>
          </w:p>
        </w:tc>
        <w:tc>
          <w:tcPr>
            <w:tcW w:w="298" w:type="pct"/>
            <w:tcBorders>
              <w:top w:val="nil"/>
              <w:left w:val="nil"/>
              <w:bottom w:val="single" w:sz="4" w:space="0" w:color="auto"/>
              <w:right w:val="single" w:sz="4" w:space="0" w:color="auto"/>
            </w:tcBorders>
            <w:shd w:val="clear" w:color="000000" w:fill="D9D9D9"/>
            <w:vAlign w:val="center"/>
            <w:hideMark/>
          </w:tcPr>
          <w:p w14:paraId="43CF8BC2" w14:textId="77777777" w:rsidR="005E58A9" w:rsidRPr="00E4708C" w:rsidRDefault="005E58A9" w:rsidP="005E58A9">
            <w:pPr>
              <w:spacing w:after="0" w:line="240" w:lineRule="auto"/>
              <w:jc w:val="center"/>
              <w:rPr>
                <w:rFonts w:ascii="Times New Roman" w:eastAsia="Times New Roman" w:hAnsi="Times New Roman" w:cs="Times New Roman"/>
                <w:b/>
                <w:bCs/>
                <w:color w:val="000000"/>
                <w:sz w:val="20"/>
                <w:szCs w:val="20"/>
                <w:lang w:val="fr-BF" w:eastAsia="fr-BF"/>
              </w:rPr>
            </w:pPr>
            <w:r w:rsidRPr="00E4708C">
              <w:rPr>
                <w:rFonts w:ascii="Times New Roman" w:eastAsia="Times New Roman" w:hAnsi="Times New Roman" w:cs="Times New Roman"/>
                <w:b/>
                <w:bCs/>
                <w:color w:val="000000"/>
                <w:sz w:val="20"/>
                <w:szCs w:val="20"/>
                <w:lang w:val="fr-BF" w:eastAsia="fr-BF"/>
              </w:rPr>
              <w:t>Source de finance ment</w:t>
            </w:r>
          </w:p>
        </w:tc>
        <w:tc>
          <w:tcPr>
            <w:tcW w:w="250" w:type="pct"/>
            <w:tcBorders>
              <w:top w:val="nil"/>
              <w:left w:val="nil"/>
              <w:bottom w:val="single" w:sz="4" w:space="0" w:color="auto"/>
              <w:right w:val="single" w:sz="4" w:space="0" w:color="auto"/>
            </w:tcBorders>
            <w:shd w:val="clear" w:color="000000" w:fill="D9D9D9"/>
            <w:vAlign w:val="center"/>
            <w:hideMark/>
          </w:tcPr>
          <w:p w14:paraId="0C31622E" w14:textId="77777777" w:rsidR="005E58A9" w:rsidRPr="00E4708C" w:rsidRDefault="005E58A9" w:rsidP="005E58A9">
            <w:pPr>
              <w:spacing w:after="0" w:line="240" w:lineRule="auto"/>
              <w:jc w:val="center"/>
              <w:rPr>
                <w:rFonts w:ascii="Times New Roman" w:eastAsia="Times New Roman" w:hAnsi="Times New Roman" w:cs="Times New Roman"/>
                <w:b/>
                <w:bCs/>
                <w:color w:val="000000"/>
                <w:sz w:val="20"/>
                <w:szCs w:val="20"/>
                <w:lang w:val="fr-BF" w:eastAsia="fr-BF"/>
              </w:rPr>
            </w:pPr>
            <w:r w:rsidRPr="00E4708C">
              <w:rPr>
                <w:rFonts w:ascii="Times New Roman" w:eastAsia="Times New Roman" w:hAnsi="Times New Roman" w:cs="Times New Roman"/>
                <w:b/>
                <w:bCs/>
                <w:color w:val="000000"/>
                <w:sz w:val="20"/>
                <w:szCs w:val="20"/>
                <w:lang w:val="fr-BF" w:eastAsia="fr-BF"/>
              </w:rPr>
              <w:t>Ligne budgétaire</w:t>
            </w:r>
          </w:p>
        </w:tc>
        <w:tc>
          <w:tcPr>
            <w:tcW w:w="515" w:type="pct"/>
            <w:tcBorders>
              <w:top w:val="nil"/>
              <w:left w:val="nil"/>
              <w:bottom w:val="single" w:sz="4" w:space="0" w:color="auto"/>
              <w:right w:val="single" w:sz="4" w:space="0" w:color="auto"/>
            </w:tcBorders>
            <w:shd w:val="clear" w:color="000000" w:fill="D9D9D9"/>
            <w:vAlign w:val="center"/>
            <w:hideMark/>
          </w:tcPr>
          <w:p w14:paraId="5D9023E0" w14:textId="77777777" w:rsidR="005E58A9" w:rsidRPr="00E4708C" w:rsidRDefault="005E58A9" w:rsidP="005E58A9">
            <w:pPr>
              <w:spacing w:after="0" w:line="240" w:lineRule="auto"/>
              <w:jc w:val="center"/>
              <w:rPr>
                <w:rFonts w:ascii="Times New Roman" w:eastAsia="Times New Roman" w:hAnsi="Times New Roman" w:cs="Times New Roman"/>
                <w:b/>
                <w:bCs/>
                <w:color w:val="000000"/>
                <w:sz w:val="20"/>
                <w:szCs w:val="20"/>
                <w:lang w:val="fr-BF" w:eastAsia="fr-BF"/>
              </w:rPr>
            </w:pPr>
            <w:r w:rsidRPr="00E4708C">
              <w:rPr>
                <w:rFonts w:ascii="Times New Roman" w:eastAsia="Times New Roman" w:hAnsi="Times New Roman" w:cs="Times New Roman"/>
                <w:b/>
                <w:bCs/>
                <w:color w:val="000000"/>
                <w:sz w:val="20"/>
                <w:szCs w:val="20"/>
                <w:lang w:val="fr-BF" w:eastAsia="fr-BF"/>
              </w:rPr>
              <w:t>Montant inscription budgétaire</w:t>
            </w:r>
          </w:p>
        </w:tc>
        <w:tc>
          <w:tcPr>
            <w:tcW w:w="326" w:type="pct"/>
            <w:gridSpan w:val="2"/>
            <w:tcBorders>
              <w:top w:val="nil"/>
              <w:left w:val="nil"/>
              <w:bottom w:val="single" w:sz="4" w:space="0" w:color="auto"/>
              <w:right w:val="single" w:sz="4" w:space="0" w:color="auto"/>
            </w:tcBorders>
            <w:shd w:val="clear" w:color="000000" w:fill="D9D9D9"/>
            <w:vAlign w:val="center"/>
            <w:hideMark/>
          </w:tcPr>
          <w:p w14:paraId="7DBD25CF" w14:textId="77777777" w:rsidR="005E58A9" w:rsidRPr="00E4708C" w:rsidRDefault="005E58A9" w:rsidP="005E58A9">
            <w:pPr>
              <w:spacing w:after="0" w:line="240" w:lineRule="auto"/>
              <w:jc w:val="center"/>
              <w:rPr>
                <w:rFonts w:ascii="Times New Roman" w:eastAsia="Times New Roman" w:hAnsi="Times New Roman" w:cs="Times New Roman"/>
                <w:b/>
                <w:bCs/>
                <w:color w:val="000000"/>
                <w:sz w:val="20"/>
                <w:szCs w:val="20"/>
                <w:lang w:val="fr-BF" w:eastAsia="fr-BF"/>
              </w:rPr>
            </w:pPr>
            <w:r w:rsidRPr="00E4708C">
              <w:rPr>
                <w:rFonts w:ascii="Times New Roman" w:eastAsia="Times New Roman" w:hAnsi="Times New Roman" w:cs="Times New Roman"/>
                <w:b/>
                <w:bCs/>
                <w:color w:val="000000"/>
                <w:sz w:val="20"/>
                <w:szCs w:val="20"/>
                <w:lang w:val="fr-BF" w:eastAsia="fr-BF"/>
              </w:rPr>
              <w:t>Montant de dépenses engagées non liquidées en 2024</w:t>
            </w:r>
          </w:p>
        </w:tc>
        <w:tc>
          <w:tcPr>
            <w:tcW w:w="483" w:type="pct"/>
            <w:gridSpan w:val="2"/>
            <w:tcBorders>
              <w:top w:val="nil"/>
              <w:left w:val="nil"/>
              <w:bottom w:val="single" w:sz="4" w:space="0" w:color="auto"/>
              <w:right w:val="single" w:sz="4" w:space="0" w:color="auto"/>
            </w:tcBorders>
            <w:shd w:val="clear" w:color="000000" w:fill="D9D9D9"/>
            <w:vAlign w:val="center"/>
            <w:hideMark/>
          </w:tcPr>
          <w:p w14:paraId="5C606371" w14:textId="77777777" w:rsidR="005E58A9" w:rsidRPr="00E4708C" w:rsidRDefault="005E58A9" w:rsidP="005E58A9">
            <w:pPr>
              <w:spacing w:after="0" w:line="240" w:lineRule="auto"/>
              <w:jc w:val="center"/>
              <w:rPr>
                <w:rFonts w:ascii="Times New Roman" w:eastAsia="Times New Roman" w:hAnsi="Times New Roman" w:cs="Times New Roman"/>
                <w:b/>
                <w:bCs/>
                <w:color w:val="000000"/>
                <w:sz w:val="20"/>
                <w:szCs w:val="20"/>
                <w:lang w:val="fr-BF" w:eastAsia="fr-BF"/>
              </w:rPr>
            </w:pPr>
            <w:r w:rsidRPr="00E4708C">
              <w:rPr>
                <w:rFonts w:ascii="Times New Roman" w:eastAsia="Times New Roman" w:hAnsi="Times New Roman" w:cs="Times New Roman"/>
                <w:b/>
                <w:bCs/>
                <w:color w:val="000000"/>
                <w:sz w:val="20"/>
                <w:szCs w:val="20"/>
                <w:lang w:val="fr-BF" w:eastAsia="fr-BF"/>
              </w:rPr>
              <w:t>Crédits disponibles</w:t>
            </w:r>
          </w:p>
        </w:tc>
        <w:tc>
          <w:tcPr>
            <w:tcW w:w="545" w:type="pct"/>
            <w:gridSpan w:val="2"/>
            <w:tcBorders>
              <w:top w:val="nil"/>
              <w:left w:val="nil"/>
              <w:bottom w:val="single" w:sz="4" w:space="0" w:color="auto"/>
              <w:right w:val="single" w:sz="4" w:space="0" w:color="auto"/>
            </w:tcBorders>
            <w:shd w:val="clear" w:color="000000" w:fill="D9D9D9"/>
            <w:vAlign w:val="center"/>
            <w:hideMark/>
          </w:tcPr>
          <w:p w14:paraId="78D3DFF5" w14:textId="77777777" w:rsidR="005E58A9" w:rsidRPr="00E4708C" w:rsidRDefault="005E58A9" w:rsidP="005E58A9">
            <w:pPr>
              <w:spacing w:after="0" w:line="240" w:lineRule="auto"/>
              <w:jc w:val="center"/>
              <w:rPr>
                <w:rFonts w:ascii="Times New Roman" w:eastAsia="Times New Roman" w:hAnsi="Times New Roman" w:cs="Times New Roman"/>
                <w:b/>
                <w:bCs/>
                <w:color w:val="000000"/>
                <w:sz w:val="20"/>
                <w:szCs w:val="20"/>
                <w:lang w:val="fr-BF" w:eastAsia="fr-BF"/>
              </w:rPr>
            </w:pPr>
            <w:r w:rsidRPr="00E4708C">
              <w:rPr>
                <w:rFonts w:ascii="Times New Roman" w:eastAsia="Times New Roman" w:hAnsi="Times New Roman" w:cs="Times New Roman"/>
                <w:b/>
                <w:bCs/>
                <w:color w:val="000000"/>
                <w:sz w:val="20"/>
                <w:szCs w:val="20"/>
                <w:lang w:val="fr-BF" w:eastAsia="fr-BF"/>
              </w:rPr>
              <w:t>Nature des prestations</w:t>
            </w:r>
          </w:p>
        </w:tc>
        <w:tc>
          <w:tcPr>
            <w:tcW w:w="421" w:type="pct"/>
            <w:gridSpan w:val="3"/>
            <w:tcBorders>
              <w:top w:val="nil"/>
              <w:left w:val="nil"/>
              <w:bottom w:val="single" w:sz="4" w:space="0" w:color="auto"/>
              <w:right w:val="single" w:sz="4" w:space="0" w:color="auto"/>
            </w:tcBorders>
            <w:shd w:val="clear" w:color="000000" w:fill="D9D9D9"/>
            <w:vAlign w:val="center"/>
            <w:hideMark/>
          </w:tcPr>
          <w:p w14:paraId="7343A825" w14:textId="77777777" w:rsidR="005E58A9" w:rsidRPr="00E4708C" w:rsidRDefault="005E58A9" w:rsidP="005E58A9">
            <w:pPr>
              <w:spacing w:after="0" w:line="240" w:lineRule="auto"/>
              <w:jc w:val="center"/>
              <w:rPr>
                <w:rFonts w:ascii="Times New Roman" w:eastAsia="Times New Roman" w:hAnsi="Times New Roman" w:cs="Times New Roman"/>
                <w:b/>
                <w:bCs/>
                <w:color w:val="000000"/>
                <w:sz w:val="20"/>
                <w:szCs w:val="20"/>
                <w:lang w:val="fr-BF" w:eastAsia="fr-BF"/>
              </w:rPr>
            </w:pPr>
            <w:r w:rsidRPr="00E4708C">
              <w:rPr>
                <w:rFonts w:ascii="Times New Roman" w:eastAsia="Times New Roman" w:hAnsi="Times New Roman" w:cs="Times New Roman"/>
                <w:b/>
                <w:bCs/>
                <w:color w:val="000000"/>
                <w:sz w:val="20"/>
                <w:szCs w:val="20"/>
                <w:lang w:val="fr-BF" w:eastAsia="fr-BF"/>
              </w:rPr>
              <w:t>Mode de passation de marchés</w:t>
            </w:r>
          </w:p>
        </w:tc>
        <w:tc>
          <w:tcPr>
            <w:tcW w:w="372" w:type="pct"/>
            <w:gridSpan w:val="2"/>
            <w:tcBorders>
              <w:top w:val="nil"/>
              <w:left w:val="nil"/>
              <w:bottom w:val="single" w:sz="4" w:space="0" w:color="auto"/>
              <w:right w:val="single" w:sz="4" w:space="0" w:color="auto"/>
            </w:tcBorders>
            <w:shd w:val="clear" w:color="000000" w:fill="D9D9D9"/>
            <w:vAlign w:val="center"/>
            <w:hideMark/>
          </w:tcPr>
          <w:p w14:paraId="0596943F" w14:textId="77777777" w:rsidR="005E58A9" w:rsidRPr="00E4708C" w:rsidRDefault="005E58A9" w:rsidP="005E58A9">
            <w:pPr>
              <w:spacing w:after="0" w:line="240" w:lineRule="auto"/>
              <w:jc w:val="center"/>
              <w:rPr>
                <w:rFonts w:ascii="Times New Roman" w:eastAsia="Times New Roman" w:hAnsi="Times New Roman" w:cs="Times New Roman"/>
                <w:b/>
                <w:bCs/>
                <w:color w:val="000000"/>
                <w:sz w:val="20"/>
                <w:szCs w:val="20"/>
                <w:lang w:val="fr-BF" w:eastAsia="fr-BF"/>
              </w:rPr>
            </w:pPr>
            <w:r w:rsidRPr="00E4708C">
              <w:rPr>
                <w:rFonts w:ascii="Times New Roman" w:eastAsia="Times New Roman" w:hAnsi="Times New Roman" w:cs="Times New Roman"/>
                <w:b/>
                <w:bCs/>
                <w:color w:val="000000"/>
                <w:sz w:val="20"/>
                <w:szCs w:val="20"/>
                <w:lang w:val="fr-BF" w:eastAsia="fr-BF"/>
              </w:rPr>
              <w:t>Période de publication des appels à la concurrence</w:t>
            </w:r>
          </w:p>
        </w:tc>
        <w:tc>
          <w:tcPr>
            <w:tcW w:w="374" w:type="pct"/>
            <w:gridSpan w:val="3"/>
            <w:tcBorders>
              <w:top w:val="nil"/>
              <w:left w:val="nil"/>
              <w:bottom w:val="single" w:sz="4" w:space="0" w:color="auto"/>
              <w:right w:val="single" w:sz="4" w:space="0" w:color="auto"/>
            </w:tcBorders>
            <w:shd w:val="clear" w:color="000000" w:fill="D9D9D9"/>
            <w:vAlign w:val="center"/>
            <w:hideMark/>
          </w:tcPr>
          <w:p w14:paraId="7CC1F1A6" w14:textId="77777777" w:rsidR="005E58A9" w:rsidRPr="00E4708C" w:rsidRDefault="005E58A9" w:rsidP="005E58A9">
            <w:pPr>
              <w:spacing w:after="0" w:line="240" w:lineRule="auto"/>
              <w:jc w:val="center"/>
              <w:rPr>
                <w:rFonts w:ascii="Times New Roman" w:eastAsia="Times New Roman" w:hAnsi="Times New Roman" w:cs="Times New Roman"/>
                <w:b/>
                <w:bCs/>
                <w:color w:val="000000"/>
                <w:sz w:val="20"/>
                <w:szCs w:val="20"/>
                <w:lang w:val="fr-BF" w:eastAsia="fr-BF"/>
              </w:rPr>
            </w:pPr>
            <w:r w:rsidRPr="00E4708C">
              <w:rPr>
                <w:rFonts w:ascii="Times New Roman" w:eastAsia="Times New Roman" w:hAnsi="Times New Roman" w:cs="Times New Roman"/>
                <w:b/>
                <w:bCs/>
                <w:color w:val="000000"/>
                <w:sz w:val="20"/>
                <w:szCs w:val="20"/>
                <w:lang w:val="fr-BF" w:eastAsia="fr-BF"/>
              </w:rPr>
              <w:t>Période de remise des offres</w:t>
            </w:r>
          </w:p>
        </w:tc>
        <w:tc>
          <w:tcPr>
            <w:tcW w:w="329" w:type="pct"/>
            <w:gridSpan w:val="2"/>
            <w:tcBorders>
              <w:top w:val="nil"/>
              <w:left w:val="nil"/>
              <w:bottom w:val="single" w:sz="4" w:space="0" w:color="auto"/>
              <w:right w:val="single" w:sz="4" w:space="0" w:color="auto"/>
            </w:tcBorders>
            <w:shd w:val="clear" w:color="000000" w:fill="D9D9D9"/>
            <w:vAlign w:val="center"/>
            <w:hideMark/>
          </w:tcPr>
          <w:p w14:paraId="3760796C" w14:textId="77777777" w:rsidR="005E58A9" w:rsidRPr="00E4708C" w:rsidRDefault="005E58A9" w:rsidP="005E58A9">
            <w:pPr>
              <w:spacing w:after="0" w:line="240" w:lineRule="auto"/>
              <w:jc w:val="center"/>
              <w:rPr>
                <w:rFonts w:ascii="Times New Roman" w:eastAsia="Times New Roman" w:hAnsi="Times New Roman" w:cs="Times New Roman"/>
                <w:b/>
                <w:bCs/>
                <w:color w:val="000000"/>
                <w:sz w:val="20"/>
                <w:szCs w:val="20"/>
                <w:lang w:val="fr-BF" w:eastAsia="fr-BF"/>
              </w:rPr>
            </w:pPr>
            <w:r w:rsidRPr="00E4708C">
              <w:rPr>
                <w:rFonts w:ascii="Times New Roman" w:eastAsia="Times New Roman" w:hAnsi="Times New Roman" w:cs="Times New Roman"/>
                <w:b/>
                <w:bCs/>
                <w:color w:val="000000"/>
                <w:sz w:val="20"/>
                <w:szCs w:val="20"/>
                <w:lang w:val="fr-BF" w:eastAsia="fr-BF"/>
              </w:rPr>
              <w:t>Temps nécessaire pour l'évaluation des offres</w:t>
            </w:r>
          </w:p>
        </w:tc>
        <w:tc>
          <w:tcPr>
            <w:tcW w:w="372" w:type="pct"/>
            <w:gridSpan w:val="3"/>
            <w:tcBorders>
              <w:top w:val="nil"/>
              <w:left w:val="nil"/>
              <w:bottom w:val="single" w:sz="4" w:space="0" w:color="auto"/>
              <w:right w:val="single" w:sz="4" w:space="0" w:color="auto"/>
            </w:tcBorders>
            <w:shd w:val="clear" w:color="000000" w:fill="D9D9D9"/>
            <w:vAlign w:val="center"/>
            <w:hideMark/>
          </w:tcPr>
          <w:p w14:paraId="0B1EF17D" w14:textId="77777777" w:rsidR="005E58A9" w:rsidRPr="00E4708C" w:rsidRDefault="005E58A9" w:rsidP="005E58A9">
            <w:pPr>
              <w:spacing w:after="0" w:line="240" w:lineRule="auto"/>
              <w:jc w:val="center"/>
              <w:rPr>
                <w:rFonts w:ascii="Times New Roman" w:eastAsia="Times New Roman" w:hAnsi="Times New Roman" w:cs="Times New Roman"/>
                <w:b/>
                <w:bCs/>
                <w:color w:val="000000"/>
                <w:sz w:val="20"/>
                <w:szCs w:val="20"/>
                <w:lang w:val="fr-BF" w:eastAsia="fr-BF"/>
              </w:rPr>
            </w:pPr>
            <w:r w:rsidRPr="00E4708C">
              <w:rPr>
                <w:rFonts w:ascii="Times New Roman" w:eastAsia="Times New Roman" w:hAnsi="Times New Roman" w:cs="Times New Roman"/>
                <w:b/>
                <w:bCs/>
                <w:color w:val="000000"/>
                <w:sz w:val="20"/>
                <w:szCs w:val="20"/>
                <w:lang w:val="fr-BF" w:eastAsia="fr-BF"/>
              </w:rPr>
              <w:t>Date probable de démarrage des prestations</w:t>
            </w:r>
          </w:p>
        </w:tc>
        <w:tc>
          <w:tcPr>
            <w:tcW w:w="467" w:type="pct"/>
            <w:gridSpan w:val="3"/>
            <w:tcBorders>
              <w:top w:val="nil"/>
              <w:left w:val="nil"/>
              <w:bottom w:val="single" w:sz="4" w:space="0" w:color="auto"/>
              <w:right w:val="double" w:sz="6" w:space="0" w:color="auto"/>
            </w:tcBorders>
            <w:shd w:val="clear" w:color="000000" w:fill="D9D9D9"/>
            <w:vAlign w:val="center"/>
            <w:hideMark/>
          </w:tcPr>
          <w:p w14:paraId="3D23064D" w14:textId="77777777" w:rsidR="005E58A9" w:rsidRPr="00E4708C" w:rsidRDefault="005E58A9" w:rsidP="005E58A9">
            <w:pPr>
              <w:spacing w:after="0" w:line="240" w:lineRule="auto"/>
              <w:jc w:val="center"/>
              <w:rPr>
                <w:rFonts w:ascii="Times New Roman" w:eastAsia="Times New Roman" w:hAnsi="Times New Roman" w:cs="Times New Roman"/>
                <w:b/>
                <w:bCs/>
                <w:color w:val="000000"/>
                <w:sz w:val="20"/>
                <w:szCs w:val="20"/>
                <w:lang w:val="fr-BF" w:eastAsia="fr-BF"/>
              </w:rPr>
            </w:pPr>
            <w:r w:rsidRPr="00E4708C">
              <w:rPr>
                <w:rFonts w:ascii="Times New Roman" w:eastAsia="Times New Roman" w:hAnsi="Times New Roman" w:cs="Times New Roman"/>
                <w:b/>
                <w:bCs/>
                <w:color w:val="000000"/>
                <w:sz w:val="20"/>
                <w:szCs w:val="20"/>
                <w:lang w:val="fr-BF" w:eastAsia="fr-BF"/>
              </w:rPr>
              <w:t>Délai prévisionnel d'exécution ou de livraison</w:t>
            </w:r>
          </w:p>
        </w:tc>
      </w:tr>
      <w:tr w:rsidR="00E4708C" w:rsidRPr="00E4708C" w14:paraId="53DDDEBD" w14:textId="77777777" w:rsidTr="00DC1377">
        <w:trPr>
          <w:trHeight w:val="780"/>
        </w:trPr>
        <w:tc>
          <w:tcPr>
            <w:tcW w:w="248" w:type="pct"/>
            <w:tcBorders>
              <w:top w:val="nil"/>
              <w:left w:val="double" w:sz="6" w:space="0" w:color="auto"/>
              <w:bottom w:val="single" w:sz="4" w:space="0" w:color="auto"/>
              <w:right w:val="single" w:sz="4" w:space="0" w:color="auto"/>
            </w:tcBorders>
            <w:shd w:val="clear" w:color="000000" w:fill="FFFFFF"/>
            <w:noWrap/>
            <w:vAlign w:val="center"/>
            <w:hideMark/>
          </w:tcPr>
          <w:p w14:paraId="67DB67E8" w14:textId="77777777" w:rsidR="005E58A9" w:rsidRPr="00E4708C"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w:t>
            </w:r>
          </w:p>
        </w:tc>
        <w:tc>
          <w:tcPr>
            <w:tcW w:w="298" w:type="pct"/>
            <w:tcBorders>
              <w:top w:val="nil"/>
              <w:left w:val="nil"/>
              <w:bottom w:val="single" w:sz="4" w:space="0" w:color="auto"/>
              <w:right w:val="single" w:sz="4" w:space="0" w:color="auto"/>
            </w:tcBorders>
            <w:shd w:val="clear" w:color="000000" w:fill="FFFFFF"/>
            <w:vAlign w:val="center"/>
            <w:hideMark/>
          </w:tcPr>
          <w:p w14:paraId="672E0B37" w14:textId="77777777" w:rsidR="005E58A9" w:rsidRPr="00E4708C"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Budget CAMVET</w:t>
            </w:r>
          </w:p>
        </w:tc>
        <w:tc>
          <w:tcPr>
            <w:tcW w:w="250" w:type="pct"/>
            <w:tcBorders>
              <w:top w:val="nil"/>
              <w:left w:val="nil"/>
              <w:bottom w:val="single" w:sz="4" w:space="0" w:color="auto"/>
              <w:right w:val="single" w:sz="4" w:space="0" w:color="auto"/>
            </w:tcBorders>
            <w:shd w:val="clear" w:color="000000" w:fill="FFFFFF"/>
            <w:vAlign w:val="center"/>
            <w:hideMark/>
          </w:tcPr>
          <w:p w14:paraId="6C71384F" w14:textId="77777777" w:rsidR="005E58A9" w:rsidRPr="002E4C57" w:rsidRDefault="005E58A9" w:rsidP="005E58A9">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6011</w:t>
            </w:r>
          </w:p>
        </w:tc>
        <w:tc>
          <w:tcPr>
            <w:tcW w:w="515" w:type="pct"/>
            <w:tcBorders>
              <w:top w:val="nil"/>
              <w:left w:val="nil"/>
              <w:bottom w:val="single" w:sz="4" w:space="0" w:color="auto"/>
              <w:right w:val="single" w:sz="4" w:space="0" w:color="auto"/>
            </w:tcBorders>
            <w:shd w:val="clear" w:color="auto" w:fill="auto"/>
            <w:noWrap/>
            <w:vAlign w:val="center"/>
            <w:hideMark/>
          </w:tcPr>
          <w:p w14:paraId="4E8A2E27" w14:textId="0E3B8367" w:rsidR="005E58A9" w:rsidRPr="002E4C57" w:rsidRDefault="003543E4" w:rsidP="005E58A9">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eastAsia="fr-BF"/>
              </w:rPr>
              <w:t>955</w:t>
            </w:r>
            <w:r w:rsidR="005E58A9" w:rsidRPr="002E4C57">
              <w:rPr>
                <w:rFonts w:ascii="Times New Roman" w:eastAsia="Times New Roman" w:hAnsi="Times New Roman" w:cs="Times New Roman"/>
                <w:color w:val="000000"/>
                <w:lang w:val="fr-BF" w:eastAsia="fr-BF"/>
              </w:rPr>
              <w:t> 000 000</w:t>
            </w:r>
          </w:p>
        </w:tc>
        <w:tc>
          <w:tcPr>
            <w:tcW w:w="326" w:type="pct"/>
            <w:gridSpan w:val="2"/>
            <w:tcBorders>
              <w:top w:val="nil"/>
              <w:left w:val="nil"/>
              <w:bottom w:val="single" w:sz="4" w:space="0" w:color="auto"/>
              <w:right w:val="single" w:sz="4" w:space="0" w:color="auto"/>
            </w:tcBorders>
            <w:shd w:val="clear" w:color="auto" w:fill="auto"/>
            <w:noWrap/>
            <w:vAlign w:val="center"/>
            <w:hideMark/>
          </w:tcPr>
          <w:p w14:paraId="261966F6" w14:textId="572C6F60" w:rsidR="005E58A9" w:rsidRPr="002E4C57" w:rsidRDefault="005E58A9" w:rsidP="005E58A9">
            <w:pPr>
              <w:spacing w:after="0" w:line="240" w:lineRule="auto"/>
              <w:jc w:val="center"/>
              <w:rPr>
                <w:rFonts w:ascii="Times New Roman" w:eastAsia="Times New Roman" w:hAnsi="Times New Roman" w:cs="Times New Roman"/>
                <w:color w:val="000000"/>
                <w:lang w:val="fr-BF" w:eastAsia="fr-BF"/>
              </w:rPr>
            </w:pPr>
          </w:p>
        </w:tc>
        <w:tc>
          <w:tcPr>
            <w:tcW w:w="483" w:type="pct"/>
            <w:gridSpan w:val="2"/>
            <w:tcBorders>
              <w:top w:val="nil"/>
              <w:left w:val="nil"/>
              <w:bottom w:val="single" w:sz="4" w:space="0" w:color="auto"/>
              <w:right w:val="single" w:sz="4" w:space="0" w:color="auto"/>
            </w:tcBorders>
            <w:shd w:val="clear" w:color="auto" w:fill="auto"/>
            <w:noWrap/>
            <w:vAlign w:val="center"/>
            <w:hideMark/>
          </w:tcPr>
          <w:p w14:paraId="378FA836" w14:textId="05C7A3FC" w:rsidR="005E58A9" w:rsidRPr="002E4C57" w:rsidRDefault="003543E4" w:rsidP="005E58A9">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eastAsia="fr-BF"/>
              </w:rPr>
              <w:t>955</w:t>
            </w:r>
            <w:r w:rsidR="00A84A5D">
              <w:rPr>
                <w:rFonts w:ascii="Times New Roman" w:eastAsia="Times New Roman" w:hAnsi="Times New Roman" w:cs="Times New Roman"/>
                <w:color w:val="000000"/>
                <w:lang w:eastAsia="fr-BF"/>
              </w:rPr>
              <w:t xml:space="preserve"> </w:t>
            </w:r>
            <w:r w:rsidR="005E58A9" w:rsidRPr="002E4C57">
              <w:rPr>
                <w:rFonts w:ascii="Times New Roman" w:eastAsia="Times New Roman" w:hAnsi="Times New Roman" w:cs="Times New Roman"/>
                <w:color w:val="000000"/>
                <w:lang w:val="fr-BF" w:eastAsia="fr-BF"/>
              </w:rPr>
              <w:t>000 000</w:t>
            </w:r>
          </w:p>
        </w:tc>
        <w:tc>
          <w:tcPr>
            <w:tcW w:w="545" w:type="pct"/>
            <w:gridSpan w:val="2"/>
            <w:tcBorders>
              <w:top w:val="nil"/>
              <w:left w:val="nil"/>
              <w:bottom w:val="single" w:sz="4" w:space="0" w:color="auto"/>
              <w:right w:val="single" w:sz="4" w:space="0" w:color="auto"/>
            </w:tcBorders>
            <w:shd w:val="clear" w:color="auto" w:fill="auto"/>
            <w:vAlign w:val="center"/>
            <w:hideMark/>
          </w:tcPr>
          <w:p w14:paraId="1D34E5FA" w14:textId="77777777" w:rsidR="005E58A9" w:rsidRPr="004055C5"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val="fr-BF" w:eastAsia="fr-BF"/>
              </w:rPr>
              <w:t>Acquisition de médicaments vétérinaires</w:t>
            </w:r>
          </w:p>
        </w:tc>
        <w:tc>
          <w:tcPr>
            <w:tcW w:w="421" w:type="pct"/>
            <w:gridSpan w:val="3"/>
            <w:tcBorders>
              <w:top w:val="nil"/>
              <w:left w:val="nil"/>
              <w:bottom w:val="single" w:sz="4" w:space="0" w:color="auto"/>
              <w:right w:val="single" w:sz="4" w:space="0" w:color="auto"/>
            </w:tcBorders>
            <w:shd w:val="clear" w:color="auto" w:fill="auto"/>
            <w:vAlign w:val="center"/>
            <w:hideMark/>
          </w:tcPr>
          <w:p w14:paraId="116770CE" w14:textId="64A77C11" w:rsidR="005E58A9" w:rsidRPr="004055C5"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val="fr-BF" w:eastAsia="fr-BF"/>
              </w:rPr>
              <w:t xml:space="preserve">Entente directe </w:t>
            </w:r>
          </w:p>
        </w:tc>
        <w:tc>
          <w:tcPr>
            <w:tcW w:w="372" w:type="pct"/>
            <w:gridSpan w:val="2"/>
            <w:tcBorders>
              <w:top w:val="nil"/>
              <w:left w:val="nil"/>
              <w:bottom w:val="single" w:sz="4" w:space="0" w:color="auto"/>
              <w:right w:val="single" w:sz="4" w:space="0" w:color="auto"/>
            </w:tcBorders>
            <w:shd w:val="clear" w:color="auto" w:fill="auto"/>
            <w:vAlign w:val="center"/>
            <w:hideMark/>
          </w:tcPr>
          <w:p w14:paraId="485F3F2A" w14:textId="77777777" w:rsidR="005E58A9" w:rsidRPr="00E4708C"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06/01/2025</w:t>
            </w:r>
          </w:p>
        </w:tc>
        <w:tc>
          <w:tcPr>
            <w:tcW w:w="374" w:type="pct"/>
            <w:gridSpan w:val="3"/>
            <w:tcBorders>
              <w:top w:val="nil"/>
              <w:left w:val="nil"/>
              <w:bottom w:val="single" w:sz="4" w:space="0" w:color="auto"/>
              <w:right w:val="single" w:sz="4" w:space="0" w:color="auto"/>
            </w:tcBorders>
            <w:shd w:val="clear" w:color="auto" w:fill="auto"/>
            <w:vAlign w:val="center"/>
            <w:hideMark/>
          </w:tcPr>
          <w:p w14:paraId="09070E2B" w14:textId="77777777" w:rsidR="005E58A9" w:rsidRPr="00E4708C"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21/01/2025</w:t>
            </w:r>
          </w:p>
        </w:tc>
        <w:tc>
          <w:tcPr>
            <w:tcW w:w="329" w:type="pct"/>
            <w:gridSpan w:val="2"/>
            <w:tcBorders>
              <w:top w:val="nil"/>
              <w:left w:val="nil"/>
              <w:bottom w:val="single" w:sz="4" w:space="0" w:color="auto"/>
              <w:right w:val="single" w:sz="4" w:space="0" w:color="auto"/>
            </w:tcBorders>
            <w:shd w:val="clear" w:color="auto" w:fill="auto"/>
            <w:vAlign w:val="center"/>
            <w:hideMark/>
          </w:tcPr>
          <w:p w14:paraId="6EB74E47" w14:textId="77777777" w:rsidR="005E58A9" w:rsidRPr="00E4708C"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 jour</w:t>
            </w:r>
          </w:p>
        </w:tc>
        <w:tc>
          <w:tcPr>
            <w:tcW w:w="372" w:type="pct"/>
            <w:gridSpan w:val="3"/>
            <w:tcBorders>
              <w:top w:val="nil"/>
              <w:left w:val="nil"/>
              <w:bottom w:val="single" w:sz="4" w:space="0" w:color="auto"/>
              <w:right w:val="single" w:sz="4" w:space="0" w:color="auto"/>
            </w:tcBorders>
            <w:shd w:val="clear" w:color="000000" w:fill="FFFFFF"/>
            <w:noWrap/>
            <w:vAlign w:val="center"/>
            <w:hideMark/>
          </w:tcPr>
          <w:p w14:paraId="0942DEA6" w14:textId="77777777" w:rsidR="005E58A9" w:rsidRPr="00E4708C"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21/03/2025</w:t>
            </w:r>
          </w:p>
        </w:tc>
        <w:tc>
          <w:tcPr>
            <w:tcW w:w="467" w:type="pct"/>
            <w:gridSpan w:val="3"/>
            <w:tcBorders>
              <w:top w:val="nil"/>
              <w:left w:val="nil"/>
              <w:bottom w:val="single" w:sz="4" w:space="0" w:color="auto"/>
              <w:right w:val="double" w:sz="6" w:space="0" w:color="auto"/>
            </w:tcBorders>
            <w:shd w:val="clear" w:color="000000" w:fill="FFFFFF"/>
            <w:vAlign w:val="center"/>
            <w:hideMark/>
          </w:tcPr>
          <w:p w14:paraId="65644CA9" w14:textId="77777777" w:rsidR="005E58A9" w:rsidRPr="00E4708C"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eastAsia="fr-BF"/>
              </w:rPr>
              <w:t>Année budgétaire 2025</w:t>
            </w:r>
          </w:p>
        </w:tc>
      </w:tr>
      <w:tr w:rsidR="00E4708C" w:rsidRPr="00E4708C" w14:paraId="342770F7" w14:textId="77777777" w:rsidTr="00DC1377">
        <w:trPr>
          <w:trHeight w:val="520"/>
        </w:trPr>
        <w:tc>
          <w:tcPr>
            <w:tcW w:w="248" w:type="pct"/>
            <w:tcBorders>
              <w:top w:val="nil"/>
              <w:left w:val="double" w:sz="6" w:space="0" w:color="auto"/>
              <w:bottom w:val="single" w:sz="4" w:space="0" w:color="auto"/>
              <w:right w:val="single" w:sz="4" w:space="0" w:color="auto"/>
            </w:tcBorders>
            <w:shd w:val="clear" w:color="auto" w:fill="auto"/>
            <w:noWrap/>
            <w:vAlign w:val="center"/>
            <w:hideMark/>
          </w:tcPr>
          <w:p w14:paraId="01B6CF5B" w14:textId="77777777" w:rsidR="005E58A9" w:rsidRPr="00E4708C"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2</w:t>
            </w:r>
          </w:p>
        </w:tc>
        <w:tc>
          <w:tcPr>
            <w:tcW w:w="298" w:type="pct"/>
            <w:tcBorders>
              <w:top w:val="nil"/>
              <w:left w:val="nil"/>
              <w:bottom w:val="single" w:sz="4" w:space="0" w:color="auto"/>
              <w:right w:val="single" w:sz="4" w:space="0" w:color="auto"/>
            </w:tcBorders>
            <w:shd w:val="clear" w:color="000000" w:fill="FFFFFF"/>
            <w:vAlign w:val="center"/>
            <w:hideMark/>
          </w:tcPr>
          <w:p w14:paraId="5D3D8F9A" w14:textId="77777777" w:rsidR="005E58A9" w:rsidRPr="00E4708C"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Budget CAMVET</w:t>
            </w:r>
          </w:p>
        </w:tc>
        <w:tc>
          <w:tcPr>
            <w:tcW w:w="250" w:type="pct"/>
            <w:tcBorders>
              <w:top w:val="nil"/>
              <w:left w:val="nil"/>
              <w:bottom w:val="single" w:sz="4" w:space="0" w:color="auto"/>
              <w:right w:val="single" w:sz="4" w:space="0" w:color="auto"/>
            </w:tcBorders>
            <w:shd w:val="clear" w:color="auto" w:fill="auto"/>
            <w:vAlign w:val="center"/>
            <w:hideMark/>
          </w:tcPr>
          <w:p w14:paraId="1DBAF3F9" w14:textId="77777777" w:rsidR="005E58A9" w:rsidRPr="002E4C57" w:rsidRDefault="005E58A9" w:rsidP="005E58A9">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6043</w:t>
            </w:r>
          </w:p>
        </w:tc>
        <w:tc>
          <w:tcPr>
            <w:tcW w:w="515" w:type="pct"/>
            <w:tcBorders>
              <w:top w:val="nil"/>
              <w:left w:val="nil"/>
              <w:bottom w:val="single" w:sz="4" w:space="0" w:color="auto"/>
              <w:right w:val="single" w:sz="4" w:space="0" w:color="auto"/>
            </w:tcBorders>
            <w:shd w:val="clear" w:color="auto" w:fill="auto"/>
            <w:noWrap/>
            <w:vAlign w:val="center"/>
            <w:hideMark/>
          </w:tcPr>
          <w:p w14:paraId="282E4697" w14:textId="77777777" w:rsidR="005E58A9" w:rsidRPr="002E4C57" w:rsidRDefault="005E58A9" w:rsidP="005E58A9">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2 000 000</w:t>
            </w:r>
          </w:p>
        </w:tc>
        <w:tc>
          <w:tcPr>
            <w:tcW w:w="326" w:type="pct"/>
            <w:gridSpan w:val="2"/>
            <w:tcBorders>
              <w:top w:val="nil"/>
              <w:left w:val="nil"/>
              <w:bottom w:val="single" w:sz="4" w:space="0" w:color="auto"/>
              <w:right w:val="single" w:sz="4" w:space="0" w:color="auto"/>
            </w:tcBorders>
            <w:shd w:val="clear" w:color="auto" w:fill="auto"/>
            <w:noWrap/>
            <w:vAlign w:val="center"/>
            <w:hideMark/>
          </w:tcPr>
          <w:p w14:paraId="1256CC00" w14:textId="5EB991CF" w:rsidR="005E58A9" w:rsidRPr="002E4C57" w:rsidRDefault="005E58A9" w:rsidP="005E58A9">
            <w:pPr>
              <w:spacing w:after="0" w:line="240" w:lineRule="auto"/>
              <w:jc w:val="center"/>
              <w:rPr>
                <w:rFonts w:ascii="Times New Roman" w:eastAsia="Times New Roman" w:hAnsi="Times New Roman" w:cs="Times New Roman"/>
                <w:color w:val="000000"/>
                <w:lang w:val="fr-BF" w:eastAsia="fr-BF"/>
              </w:rPr>
            </w:pPr>
          </w:p>
        </w:tc>
        <w:tc>
          <w:tcPr>
            <w:tcW w:w="483" w:type="pct"/>
            <w:gridSpan w:val="2"/>
            <w:tcBorders>
              <w:top w:val="nil"/>
              <w:left w:val="nil"/>
              <w:bottom w:val="single" w:sz="4" w:space="0" w:color="auto"/>
              <w:right w:val="single" w:sz="4" w:space="0" w:color="auto"/>
            </w:tcBorders>
            <w:shd w:val="clear" w:color="auto" w:fill="auto"/>
            <w:noWrap/>
            <w:vAlign w:val="center"/>
            <w:hideMark/>
          </w:tcPr>
          <w:p w14:paraId="26DCD7DF" w14:textId="77777777" w:rsidR="005E58A9" w:rsidRPr="002E4C57" w:rsidRDefault="005E58A9" w:rsidP="005E58A9">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2 000 000</w:t>
            </w:r>
          </w:p>
        </w:tc>
        <w:tc>
          <w:tcPr>
            <w:tcW w:w="545" w:type="pct"/>
            <w:gridSpan w:val="2"/>
            <w:tcBorders>
              <w:top w:val="nil"/>
              <w:left w:val="nil"/>
              <w:bottom w:val="single" w:sz="4" w:space="0" w:color="auto"/>
              <w:right w:val="single" w:sz="4" w:space="0" w:color="auto"/>
            </w:tcBorders>
            <w:shd w:val="clear" w:color="auto" w:fill="auto"/>
            <w:vAlign w:val="center"/>
            <w:hideMark/>
          </w:tcPr>
          <w:p w14:paraId="01523E83" w14:textId="77777777" w:rsidR="005E58A9" w:rsidRPr="004055C5"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val="fr-BF" w:eastAsia="fr-BF"/>
              </w:rPr>
              <w:t>Acquisition de produits d’entretien</w:t>
            </w:r>
          </w:p>
        </w:tc>
        <w:tc>
          <w:tcPr>
            <w:tcW w:w="421" w:type="pct"/>
            <w:gridSpan w:val="3"/>
            <w:tcBorders>
              <w:top w:val="nil"/>
              <w:left w:val="nil"/>
              <w:bottom w:val="single" w:sz="4" w:space="0" w:color="auto"/>
              <w:right w:val="single" w:sz="4" w:space="0" w:color="auto"/>
            </w:tcBorders>
            <w:shd w:val="clear" w:color="auto" w:fill="auto"/>
            <w:vAlign w:val="center"/>
            <w:hideMark/>
          </w:tcPr>
          <w:p w14:paraId="4B34D96B" w14:textId="77777777" w:rsidR="005E58A9" w:rsidRPr="004055C5"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eastAsia="fr-BF"/>
              </w:rPr>
              <w:t>DC</w:t>
            </w:r>
          </w:p>
        </w:tc>
        <w:tc>
          <w:tcPr>
            <w:tcW w:w="372" w:type="pct"/>
            <w:gridSpan w:val="2"/>
            <w:tcBorders>
              <w:top w:val="nil"/>
              <w:left w:val="nil"/>
              <w:bottom w:val="single" w:sz="4" w:space="0" w:color="auto"/>
              <w:right w:val="single" w:sz="4" w:space="0" w:color="auto"/>
            </w:tcBorders>
            <w:shd w:val="clear" w:color="auto" w:fill="auto"/>
            <w:vAlign w:val="center"/>
            <w:hideMark/>
          </w:tcPr>
          <w:p w14:paraId="4585AFB2" w14:textId="77777777" w:rsidR="005E58A9" w:rsidRPr="00E4708C"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03/02/2025</w:t>
            </w:r>
          </w:p>
        </w:tc>
        <w:tc>
          <w:tcPr>
            <w:tcW w:w="374" w:type="pct"/>
            <w:gridSpan w:val="3"/>
            <w:tcBorders>
              <w:top w:val="nil"/>
              <w:left w:val="nil"/>
              <w:bottom w:val="single" w:sz="4" w:space="0" w:color="auto"/>
              <w:right w:val="single" w:sz="4" w:space="0" w:color="auto"/>
            </w:tcBorders>
            <w:shd w:val="clear" w:color="auto" w:fill="auto"/>
            <w:vAlign w:val="center"/>
            <w:hideMark/>
          </w:tcPr>
          <w:p w14:paraId="34B20C18" w14:textId="77777777" w:rsidR="005E58A9" w:rsidRPr="00E4708C"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07/02/2025</w:t>
            </w:r>
          </w:p>
        </w:tc>
        <w:tc>
          <w:tcPr>
            <w:tcW w:w="329" w:type="pct"/>
            <w:gridSpan w:val="2"/>
            <w:tcBorders>
              <w:top w:val="nil"/>
              <w:left w:val="nil"/>
              <w:bottom w:val="single" w:sz="4" w:space="0" w:color="auto"/>
              <w:right w:val="single" w:sz="4" w:space="0" w:color="auto"/>
            </w:tcBorders>
            <w:shd w:val="clear" w:color="auto" w:fill="auto"/>
            <w:vAlign w:val="center"/>
            <w:hideMark/>
          </w:tcPr>
          <w:p w14:paraId="2D86B2B0" w14:textId="77777777" w:rsidR="005E58A9" w:rsidRPr="00E4708C"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 jour</w:t>
            </w:r>
          </w:p>
        </w:tc>
        <w:tc>
          <w:tcPr>
            <w:tcW w:w="372" w:type="pct"/>
            <w:gridSpan w:val="3"/>
            <w:tcBorders>
              <w:top w:val="nil"/>
              <w:left w:val="nil"/>
              <w:bottom w:val="single" w:sz="4" w:space="0" w:color="auto"/>
              <w:right w:val="single" w:sz="4" w:space="0" w:color="auto"/>
            </w:tcBorders>
            <w:shd w:val="clear" w:color="000000" w:fill="FFFFFF"/>
            <w:noWrap/>
            <w:vAlign w:val="center"/>
            <w:hideMark/>
          </w:tcPr>
          <w:p w14:paraId="2381C5BB" w14:textId="77777777" w:rsidR="005E58A9" w:rsidRPr="00E4708C"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24/02/2025</w:t>
            </w:r>
          </w:p>
        </w:tc>
        <w:tc>
          <w:tcPr>
            <w:tcW w:w="467" w:type="pct"/>
            <w:gridSpan w:val="3"/>
            <w:tcBorders>
              <w:top w:val="nil"/>
              <w:left w:val="nil"/>
              <w:bottom w:val="single" w:sz="4" w:space="0" w:color="auto"/>
              <w:right w:val="double" w:sz="6" w:space="0" w:color="auto"/>
            </w:tcBorders>
            <w:shd w:val="clear" w:color="000000" w:fill="FFFFFF"/>
            <w:vAlign w:val="center"/>
            <w:hideMark/>
          </w:tcPr>
          <w:p w14:paraId="448B6ED3" w14:textId="77777777" w:rsidR="005E58A9" w:rsidRPr="00E4708C"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14 jours</w:t>
            </w:r>
          </w:p>
        </w:tc>
      </w:tr>
      <w:tr w:rsidR="00E4708C" w:rsidRPr="00E4708C" w14:paraId="6957CBC4" w14:textId="77777777" w:rsidTr="00DC1377">
        <w:trPr>
          <w:trHeight w:val="410"/>
        </w:trPr>
        <w:tc>
          <w:tcPr>
            <w:tcW w:w="248" w:type="pct"/>
            <w:tcBorders>
              <w:top w:val="nil"/>
              <w:left w:val="double" w:sz="6" w:space="0" w:color="auto"/>
              <w:bottom w:val="single" w:sz="4" w:space="0" w:color="auto"/>
              <w:right w:val="single" w:sz="4" w:space="0" w:color="auto"/>
            </w:tcBorders>
            <w:shd w:val="clear" w:color="auto" w:fill="auto"/>
            <w:noWrap/>
            <w:vAlign w:val="center"/>
            <w:hideMark/>
          </w:tcPr>
          <w:p w14:paraId="6825852D" w14:textId="77777777" w:rsidR="005E58A9" w:rsidRPr="00E4708C"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3</w:t>
            </w:r>
          </w:p>
        </w:tc>
        <w:tc>
          <w:tcPr>
            <w:tcW w:w="298" w:type="pct"/>
            <w:tcBorders>
              <w:top w:val="nil"/>
              <w:left w:val="nil"/>
              <w:bottom w:val="single" w:sz="4" w:space="0" w:color="auto"/>
              <w:right w:val="single" w:sz="4" w:space="0" w:color="auto"/>
            </w:tcBorders>
            <w:shd w:val="clear" w:color="000000" w:fill="FFFFFF"/>
            <w:vAlign w:val="center"/>
            <w:hideMark/>
          </w:tcPr>
          <w:p w14:paraId="0272FA33" w14:textId="77777777" w:rsidR="005E58A9" w:rsidRPr="00E4708C"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Budget CAMVET</w:t>
            </w:r>
          </w:p>
        </w:tc>
        <w:tc>
          <w:tcPr>
            <w:tcW w:w="250" w:type="pct"/>
            <w:tcBorders>
              <w:top w:val="nil"/>
              <w:left w:val="nil"/>
              <w:bottom w:val="single" w:sz="4" w:space="0" w:color="auto"/>
              <w:right w:val="single" w:sz="4" w:space="0" w:color="auto"/>
            </w:tcBorders>
            <w:shd w:val="clear" w:color="000000" w:fill="FFFFFF"/>
            <w:vAlign w:val="center"/>
            <w:hideMark/>
          </w:tcPr>
          <w:p w14:paraId="0FF52AC1" w14:textId="77777777" w:rsidR="005E58A9" w:rsidRPr="002E4C57" w:rsidRDefault="005E58A9" w:rsidP="005E58A9">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6047</w:t>
            </w:r>
          </w:p>
        </w:tc>
        <w:tc>
          <w:tcPr>
            <w:tcW w:w="515" w:type="pct"/>
            <w:tcBorders>
              <w:top w:val="nil"/>
              <w:left w:val="nil"/>
              <w:bottom w:val="single" w:sz="4" w:space="0" w:color="auto"/>
              <w:right w:val="single" w:sz="4" w:space="0" w:color="auto"/>
            </w:tcBorders>
            <w:shd w:val="clear" w:color="auto" w:fill="auto"/>
            <w:noWrap/>
            <w:vAlign w:val="center"/>
            <w:hideMark/>
          </w:tcPr>
          <w:p w14:paraId="4B75F8BE" w14:textId="77777777" w:rsidR="005E58A9" w:rsidRPr="002E4C57" w:rsidRDefault="005E58A9" w:rsidP="005E58A9">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7 500 000</w:t>
            </w:r>
          </w:p>
        </w:tc>
        <w:tc>
          <w:tcPr>
            <w:tcW w:w="326" w:type="pct"/>
            <w:gridSpan w:val="2"/>
            <w:tcBorders>
              <w:top w:val="nil"/>
              <w:left w:val="nil"/>
              <w:bottom w:val="single" w:sz="4" w:space="0" w:color="auto"/>
              <w:right w:val="single" w:sz="4" w:space="0" w:color="auto"/>
            </w:tcBorders>
            <w:shd w:val="clear" w:color="auto" w:fill="auto"/>
            <w:noWrap/>
            <w:vAlign w:val="center"/>
            <w:hideMark/>
          </w:tcPr>
          <w:p w14:paraId="07D47E93" w14:textId="101BAD89" w:rsidR="005E58A9" w:rsidRPr="002E4C57" w:rsidRDefault="005E58A9" w:rsidP="005E58A9">
            <w:pPr>
              <w:spacing w:after="0" w:line="240" w:lineRule="auto"/>
              <w:jc w:val="center"/>
              <w:rPr>
                <w:rFonts w:ascii="Times New Roman" w:eastAsia="Times New Roman" w:hAnsi="Times New Roman" w:cs="Times New Roman"/>
                <w:color w:val="000000"/>
                <w:lang w:val="fr-BF" w:eastAsia="fr-BF"/>
              </w:rPr>
            </w:pPr>
          </w:p>
        </w:tc>
        <w:tc>
          <w:tcPr>
            <w:tcW w:w="483" w:type="pct"/>
            <w:gridSpan w:val="2"/>
            <w:tcBorders>
              <w:top w:val="nil"/>
              <w:left w:val="nil"/>
              <w:bottom w:val="single" w:sz="4" w:space="0" w:color="auto"/>
              <w:right w:val="single" w:sz="4" w:space="0" w:color="auto"/>
            </w:tcBorders>
            <w:shd w:val="clear" w:color="auto" w:fill="auto"/>
            <w:noWrap/>
            <w:vAlign w:val="center"/>
            <w:hideMark/>
          </w:tcPr>
          <w:p w14:paraId="7E086FF1" w14:textId="77777777" w:rsidR="005E58A9" w:rsidRPr="002E4C57" w:rsidRDefault="005E58A9" w:rsidP="005E58A9">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7 500 000</w:t>
            </w:r>
          </w:p>
        </w:tc>
        <w:tc>
          <w:tcPr>
            <w:tcW w:w="545" w:type="pct"/>
            <w:gridSpan w:val="2"/>
            <w:tcBorders>
              <w:top w:val="nil"/>
              <w:left w:val="nil"/>
              <w:bottom w:val="single" w:sz="4" w:space="0" w:color="auto"/>
              <w:right w:val="single" w:sz="4" w:space="0" w:color="auto"/>
            </w:tcBorders>
            <w:shd w:val="clear" w:color="auto" w:fill="auto"/>
            <w:vAlign w:val="center"/>
            <w:hideMark/>
          </w:tcPr>
          <w:p w14:paraId="24BB66A4" w14:textId="77777777" w:rsidR="005E58A9" w:rsidRPr="004055C5"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val="fr-BF" w:eastAsia="fr-BF"/>
              </w:rPr>
              <w:t>Acquisition de fournitures de bureau</w:t>
            </w:r>
          </w:p>
        </w:tc>
        <w:tc>
          <w:tcPr>
            <w:tcW w:w="421" w:type="pct"/>
            <w:gridSpan w:val="3"/>
            <w:tcBorders>
              <w:top w:val="nil"/>
              <w:left w:val="nil"/>
              <w:bottom w:val="single" w:sz="4" w:space="0" w:color="auto"/>
              <w:right w:val="single" w:sz="4" w:space="0" w:color="auto"/>
            </w:tcBorders>
            <w:shd w:val="clear" w:color="auto" w:fill="auto"/>
            <w:vAlign w:val="center"/>
            <w:hideMark/>
          </w:tcPr>
          <w:p w14:paraId="445D5F3F" w14:textId="77777777" w:rsidR="005E58A9" w:rsidRPr="004055C5"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eastAsia="fr-BF"/>
              </w:rPr>
              <w:t>DC</w:t>
            </w:r>
          </w:p>
        </w:tc>
        <w:tc>
          <w:tcPr>
            <w:tcW w:w="372" w:type="pct"/>
            <w:gridSpan w:val="2"/>
            <w:tcBorders>
              <w:top w:val="nil"/>
              <w:left w:val="nil"/>
              <w:bottom w:val="single" w:sz="4" w:space="0" w:color="auto"/>
              <w:right w:val="single" w:sz="4" w:space="0" w:color="auto"/>
            </w:tcBorders>
            <w:shd w:val="clear" w:color="auto" w:fill="auto"/>
            <w:vAlign w:val="center"/>
            <w:hideMark/>
          </w:tcPr>
          <w:p w14:paraId="4D1BBA2B" w14:textId="77777777" w:rsidR="005E58A9" w:rsidRPr="00E4708C"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03/02/2025</w:t>
            </w:r>
          </w:p>
        </w:tc>
        <w:tc>
          <w:tcPr>
            <w:tcW w:w="374" w:type="pct"/>
            <w:gridSpan w:val="3"/>
            <w:tcBorders>
              <w:top w:val="nil"/>
              <w:left w:val="nil"/>
              <w:bottom w:val="single" w:sz="4" w:space="0" w:color="auto"/>
              <w:right w:val="single" w:sz="4" w:space="0" w:color="auto"/>
            </w:tcBorders>
            <w:shd w:val="clear" w:color="auto" w:fill="auto"/>
            <w:vAlign w:val="center"/>
            <w:hideMark/>
          </w:tcPr>
          <w:p w14:paraId="3BC1EBFF" w14:textId="77777777" w:rsidR="005E58A9" w:rsidRPr="00E4708C"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07/02/2025</w:t>
            </w:r>
          </w:p>
        </w:tc>
        <w:tc>
          <w:tcPr>
            <w:tcW w:w="329" w:type="pct"/>
            <w:gridSpan w:val="2"/>
            <w:tcBorders>
              <w:top w:val="nil"/>
              <w:left w:val="nil"/>
              <w:bottom w:val="single" w:sz="4" w:space="0" w:color="auto"/>
              <w:right w:val="single" w:sz="4" w:space="0" w:color="auto"/>
            </w:tcBorders>
            <w:shd w:val="clear" w:color="auto" w:fill="auto"/>
            <w:vAlign w:val="center"/>
            <w:hideMark/>
          </w:tcPr>
          <w:p w14:paraId="19877074" w14:textId="77777777" w:rsidR="005E58A9" w:rsidRPr="00E4708C"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 jour</w:t>
            </w:r>
          </w:p>
        </w:tc>
        <w:tc>
          <w:tcPr>
            <w:tcW w:w="372" w:type="pct"/>
            <w:gridSpan w:val="3"/>
            <w:tcBorders>
              <w:top w:val="nil"/>
              <w:left w:val="nil"/>
              <w:bottom w:val="single" w:sz="4" w:space="0" w:color="auto"/>
              <w:right w:val="single" w:sz="4" w:space="0" w:color="auto"/>
            </w:tcBorders>
            <w:shd w:val="clear" w:color="000000" w:fill="FFFFFF"/>
            <w:noWrap/>
            <w:vAlign w:val="center"/>
            <w:hideMark/>
          </w:tcPr>
          <w:p w14:paraId="7BF1CB4F" w14:textId="77777777" w:rsidR="005E58A9" w:rsidRPr="00E4708C"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24/02/2025</w:t>
            </w:r>
          </w:p>
        </w:tc>
        <w:tc>
          <w:tcPr>
            <w:tcW w:w="467" w:type="pct"/>
            <w:gridSpan w:val="3"/>
            <w:tcBorders>
              <w:top w:val="nil"/>
              <w:left w:val="nil"/>
              <w:bottom w:val="single" w:sz="4" w:space="0" w:color="auto"/>
              <w:right w:val="double" w:sz="6" w:space="0" w:color="auto"/>
            </w:tcBorders>
            <w:shd w:val="clear" w:color="000000" w:fill="FFFFFF"/>
            <w:vAlign w:val="center"/>
            <w:hideMark/>
          </w:tcPr>
          <w:p w14:paraId="0611863F" w14:textId="77777777" w:rsidR="005E58A9" w:rsidRPr="00E4708C"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14 jours</w:t>
            </w:r>
          </w:p>
        </w:tc>
      </w:tr>
      <w:tr w:rsidR="00E4708C" w:rsidRPr="00E4708C" w14:paraId="0ECB2390" w14:textId="77777777" w:rsidTr="00DC1377">
        <w:trPr>
          <w:trHeight w:val="403"/>
        </w:trPr>
        <w:tc>
          <w:tcPr>
            <w:tcW w:w="248" w:type="pct"/>
            <w:tcBorders>
              <w:top w:val="nil"/>
              <w:left w:val="double" w:sz="6" w:space="0" w:color="auto"/>
              <w:bottom w:val="single" w:sz="4" w:space="0" w:color="auto"/>
              <w:right w:val="single" w:sz="4" w:space="0" w:color="auto"/>
            </w:tcBorders>
            <w:shd w:val="clear" w:color="auto" w:fill="auto"/>
            <w:noWrap/>
            <w:vAlign w:val="center"/>
            <w:hideMark/>
          </w:tcPr>
          <w:p w14:paraId="683116D6" w14:textId="77777777" w:rsidR="005E58A9" w:rsidRPr="00E4708C"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4</w:t>
            </w:r>
          </w:p>
        </w:tc>
        <w:tc>
          <w:tcPr>
            <w:tcW w:w="298" w:type="pct"/>
            <w:tcBorders>
              <w:top w:val="nil"/>
              <w:left w:val="nil"/>
              <w:bottom w:val="single" w:sz="4" w:space="0" w:color="auto"/>
              <w:right w:val="single" w:sz="4" w:space="0" w:color="auto"/>
            </w:tcBorders>
            <w:shd w:val="clear" w:color="000000" w:fill="FFFFFF"/>
            <w:vAlign w:val="center"/>
            <w:hideMark/>
          </w:tcPr>
          <w:p w14:paraId="3E45FA84" w14:textId="77777777" w:rsidR="005E58A9" w:rsidRPr="00E4708C"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Budget CAMVET</w:t>
            </w:r>
          </w:p>
        </w:tc>
        <w:tc>
          <w:tcPr>
            <w:tcW w:w="250" w:type="pct"/>
            <w:tcBorders>
              <w:top w:val="nil"/>
              <w:left w:val="nil"/>
              <w:bottom w:val="single" w:sz="4" w:space="0" w:color="auto"/>
              <w:right w:val="single" w:sz="4" w:space="0" w:color="auto"/>
            </w:tcBorders>
            <w:shd w:val="clear" w:color="000000" w:fill="FFFFFF"/>
            <w:vAlign w:val="center"/>
            <w:hideMark/>
          </w:tcPr>
          <w:p w14:paraId="1DA86D93" w14:textId="77777777" w:rsidR="005E58A9" w:rsidRPr="002E4C57" w:rsidRDefault="005E58A9" w:rsidP="005E58A9">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6053</w:t>
            </w:r>
          </w:p>
        </w:tc>
        <w:tc>
          <w:tcPr>
            <w:tcW w:w="515" w:type="pct"/>
            <w:tcBorders>
              <w:top w:val="nil"/>
              <w:left w:val="nil"/>
              <w:bottom w:val="single" w:sz="4" w:space="0" w:color="auto"/>
              <w:right w:val="single" w:sz="4" w:space="0" w:color="auto"/>
            </w:tcBorders>
            <w:shd w:val="clear" w:color="auto" w:fill="auto"/>
            <w:noWrap/>
            <w:vAlign w:val="center"/>
            <w:hideMark/>
          </w:tcPr>
          <w:p w14:paraId="61806F26" w14:textId="77777777" w:rsidR="005E58A9" w:rsidRPr="002E4C57" w:rsidRDefault="005E58A9" w:rsidP="005E58A9">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50 800 000</w:t>
            </w:r>
          </w:p>
        </w:tc>
        <w:tc>
          <w:tcPr>
            <w:tcW w:w="326" w:type="pct"/>
            <w:gridSpan w:val="2"/>
            <w:tcBorders>
              <w:top w:val="nil"/>
              <w:left w:val="nil"/>
              <w:bottom w:val="single" w:sz="4" w:space="0" w:color="auto"/>
              <w:right w:val="single" w:sz="4" w:space="0" w:color="auto"/>
            </w:tcBorders>
            <w:shd w:val="clear" w:color="auto" w:fill="auto"/>
            <w:noWrap/>
            <w:vAlign w:val="center"/>
            <w:hideMark/>
          </w:tcPr>
          <w:p w14:paraId="17350157" w14:textId="10DD1380" w:rsidR="005E58A9" w:rsidRPr="002E4C57" w:rsidRDefault="005E58A9" w:rsidP="005E58A9">
            <w:pPr>
              <w:spacing w:after="0" w:line="240" w:lineRule="auto"/>
              <w:jc w:val="center"/>
              <w:rPr>
                <w:rFonts w:ascii="Times New Roman" w:eastAsia="Times New Roman" w:hAnsi="Times New Roman" w:cs="Times New Roman"/>
                <w:color w:val="000000"/>
                <w:lang w:val="fr-BF" w:eastAsia="fr-BF"/>
              </w:rPr>
            </w:pPr>
          </w:p>
        </w:tc>
        <w:tc>
          <w:tcPr>
            <w:tcW w:w="483" w:type="pct"/>
            <w:gridSpan w:val="2"/>
            <w:tcBorders>
              <w:top w:val="nil"/>
              <w:left w:val="nil"/>
              <w:bottom w:val="single" w:sz="4" w:space="0" w:color="auto"/>
              <w:right w:val="single" w:sz="4" w:space="0" w:color="auto"/>
            </w:tcBorders>
            <w:shd w:val="clear" w:color="auto" w:fill="auto"/>
            <w:noWrap/>
            <w:vAlign w:val="center"/>
            <w:hideMark/>
          </w:tcPr>
          <w:p w14:paraId="678115BC" w14:textId="77777777" w:rsidR="005E58A9" w:rsidRPr="002E4C57" w:rsidRDefault="005E58A9" w:rsidP="005E58A9">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50 800 000</w:t>
            </w:r>
          </w:p>
        </w:tc>
        <w:tc>
          <w:tcPr>
            <w:tcW w:w="545" w:type="pct"/>
            <w:gridSpan w:val="2"/>
            <w:tcBorders>
              <w:top w:val="nil"/>
              <w:left w:val="nil"/>
              <w:bottom w:val="single" w:sz="4" w:space="0" w:color="auto"/>
              <w:right w:val="single" w:sz="4" w:space="0" w:color="auto"/>
            </w:tcBorders>
            <w:shd w:val="clear" w:color="auto" w:fill="auto"/>
            <w:vAlign w:val="center"/>
            <w:hideMark/>
          </w:tcPr>
          <w:p w14:paraId="5E2BB0CD" w14:textId="77777777" w:rsidR="005E58A9" w:rsidRPr="004055C5"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val="fr-BF" w:eastAsia="fr-BF"/>
              </w:rPr>
              <w:t>Achat de carburant et de lubrifiant</w:t>
            </w:r>
          </w:p>
        </w:tc>
        <w:tc>
          <w:tcPr>
            <w:tcW w:w="421" w:type="pct"/>
            <w:gridSpan w:val="3"/>
            <w:tcBorders>
              <w:top w:val="nil"/>
              <w:left w:val="nil"/>
              <w:bottom w:val="single" w:sz="4" w:space="0" w:color="auto"/>
              <w:right w:val="single" w:sz="4" w:space="0" w:color="auto"/>
            </w:tcBorders>
            <w:shd w:val="clear" w:color="auto" w:fill="auto"/>
            <w:vAlign w:val="center"/>
            <w:hideMark/>
          </w:tcPr>
          <w:p w14:paraId="4D2A8AB4" w14:textId="77777777" w:rsidR="005E58A9" w:rsidRPr="004055C5"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val="fr-BF" w:eastAsia="fr-BF"/>
              </w:rPr>
              <w:t>Entente directe (MC)</w:t>
            </w:r>
          </w:p>
        </w:tc>
        <w:tc>
          <w:tcPr>
            <w:tcW w:w="372" w:type="pct"/>
            <w:gridSpan w:val="2"/>
            <w:tcBorders>
              <w:top w:val="nil"/>
              <w:left w:val="nil"/>
              <w:bottom w:val="single" w:sz="4" w:space="0" w:color="auto"/>
              <w:right w:val="single" w:sz="4" w:space="0" w:color="auto"/>
            </w:tcBorders>
            <w:shd w:val="clear" w:color="auto" w:fill="auto"/>
            <w:vAlign w:val="center"/>
            <w:hideMark/>
          </w:tcPr>
          <w:p w14:paraId="7417FA3F" w14:textId="77777777" w:rsidR="005E58A9" w:rsidRPr="00E4708C"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03/03/2025</w:t>
            </w:r>
          </w:p>
        </w:tc>
        <w:tc>
          <w:tcPr>
            <w:tcW w:w="374" w:type="pct"/>
            <w:gridSpan w:val="3"/>
            <w:tcBorders>
              <w:top w:val="nil"/>
              <w:left w:val="nil"/>
              <w:bottom w:val="single" w:sz="4" w:space="0" w:color="auto"/>
              <w:right w:val="single" w:sz="4" w:space="0" w:color="auto"/>
            </w:tcBorders>
            <w:shd w:val="clear" w:color="auto" w:fill="auto"/>
            <w:vAlign w:val="center"/>
            <w:hideMark/>
          </w:tcPr>
          <w:p w14:paraId="56E84171" w14:textId="77777777" w:rsidR="005E58A9" w:rsidRPr="00E4708C"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10/03/2025</w:t>
            </w:r>
          </w:p>
        </w:tc>
        <w:tc>
          <w:tcPr>
            <w:tcW w:w="329" w:type="pct"/>
            <w:gridSpan w:val="2"/>
            <w:tcBorders>
              <w:top w:val="nil"/>
              <w:left w:val="nil"/>
              <w:bottom w:val="single" w:sz="4" w:space="0" w:color="auto"/>
              <w:right w:val="single" w:sz="4" w:space="0" w:color="auto"/>
            </w:tcBorders>
            <w:shd w:val="clear" w:color="auto" w:fill="auto"/>
            <w:vAlign w:val="center"/>
            <w:hideMark/>
          </w:tcPr>
          <w:p w14:paraId="27235DF3" w14:textId="77777777" w:rsidR="005E58A9" w:rsidRPr="00E4708C"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 jour</w:t>
            </w:r>
          </w:p>
        </w:tc>
        <w:tc>
          <w:tcPr>
            <w:tcW w:w="372" w:type="pct"/>
            <w:gridSpan w:val="3"/>
            <w:tcBorders>
              <w:top w:val="nil"/>
              <w:left w:val="nil"/>
              <w:bottom w:val="single" w:sz="4" w:space="0" w:color="auto"/>
              <w:right w:val="single" w:sz="4" w:space="0" w:color="auto"/>
            </w:tcBorders>
            <w:shd w:val="clear" w:color="000000" w:fill="FFFFFF"/>
            <w:noWrap/>
            <w:vAlign w:val="center"/>
            <w:hideMark/>
          </w:tcPr>
          <w:p w14:paraId="12D7FB36" w14:textId="77777777" w:rsidR="005E58A9" w:rsidRPr="00E4708C"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25/03/2025</w:t>
            </w:r>
          </w:p>
        </w:tc>
        <w:tc>
          <w:tcPr>
            <w:tcW w:w="467" w:type="pct"/>
            <w:gridSpan w:val="3"/>
            <w:tcBorders>
              <w:top w:val="nil"/>
              <w:left w:val="nil"/>
              <w:bottom w:val="single" w:sz="4" w:space="0" w:color="auto"/>
              <w:right w:val="double" w:sz="6" w:space="0" w:color="auto"/>
            </w:tcBorders>
            <w:shd w:val="clear" w:color="000000" w:fill="FFFFFF"/>
            <w:vAlign w:val="center"/>
            <w:hideMark/>
          </w:tcPr>
          <w:p w14:paraId="02CD087C" w14:textId="77777777" w:rsidR="005E58A9" w:rsidRPr="00E4708C"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eastAsia="fr-BF"/>
              </w:rPr>
              <w:t>Année budgétaire</w:t>
            </w:r>
          </w:p>
        </w:tc>
      </w:tr>
      <w:tr w:rsidR="00E4708C" w:rsidRPr="00E4708C" w14:paraId="1DFCA41E" w14:textId="77777777" w:rsidTr="00DC1377">
        <w:trPr>
          <w:trHeight w:val="520"/>
        </w:trPr>
        <w:tc>
          <w:tcPr>
            <w:tcW w:w="248" w:type="pct"/>
            <w:tcBorders>
              <w:top w:val="nil"/>
              <w:left w:val="double" w:sz="6" w:space="0" w:color="auto"/>
              <w:bottom w:val="single" w:sz="4" w:space="0" w:color="auto"/>
              <w:right w:val="single" w:sz="4" w:space="0" w:color="auto"/>
            </w:tcBorders>
            <w:shd w:val="clear" w:color="auto" w:fill="auto"/>
            <w:noWrap/>
            <w:vAlign w:val="center"/>
            <w:hideMark/>
          </w:tcPr>
          <w:p w14:paraId="22200CBB" w14:textId="77777777" w:rsidR="005E58A9" w:rsidRPr="00E4708C"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5</w:t>
            </w:r>
          </w:p>
        </w:tc>
        <w:tc>
          <w:tcPr>
            <w:tcW w:w="298" w:type="pct"/>
            <w:tcBorders>
              <w:top w:val="nil"/>
              <w:left w:val="nil"/>
              <w:bottom w:val="single" w:sz="4" w:space="0" w:color="auto"/>
              <w:right w:val="single" w:sz="4" w:space="0" w:color="auto"/>
            </w:tcBorders>
            <w:shd w:val="clear" w:color="000000" w:fill="FFFFFF"/>
            <w:vAlign w:val="center"/>
            <w:hideMark/>
          </w:tcPr>
          <w:p w14:paraId="42951C01" w14:textId="77777777" w:rsidR="005E58A9" w:rsidRPr="00E4708C"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Budget CAMVET</w:t>
            </w:r>
          </w:p>
        </w:tc>
        <w:tc>
          <w:tcPr>
            <w:tcW w:w="250" w:type="pct"/>
            <w:tcBorders>
              <w:top w:val="nil"/>
              <w:left w:val="nil"/>
              <w:bottom w:val="single" w:sz="4" w:space="0" w:color="auto"/>
              <w:right w:val="single" w:sz="4" w:space="0" w:color="auto"/>
            </w:tcBorders>
            <w:shd w:val="clear" w:color="auto" w:fill="auto"/>
            <w:vAlign w:val="center"/>
            <w:hideMark/>
          </w:tcPr>
          <w:p w14:paraId="6D60236F" w14:textId="77777777" w:rsidR="005E58A9" w:rsidRPr="002E4C57" w:rsidRDefault="005E58A9" w:rsidP="005E58A9">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6055</w:t>
            </w:r>
          </w:p>
        </w:tc>
        <w:tc>
          <w:tcPr>
            <w:tcW w:w="515" w:type="pct"/>
            <w:tcBorders>
              <w:top w:val="nil"/>
              <w:left w:val="nil"/>
              <w:bottom w:val="single" w:sz="4" w:space="0" w:color="auto"/>
              <w:right w:val="single" w:sz="4" w:space="0" w:color="auto"/>
            </w:tcBorders>
            <w:shd w:val="clear" w:color="auto" w:fill="auto"/>
            <w:noWrap/>
            <w:vAlign w:val="center"/>
            <w:hideMark/>
          </w:tcPr>
          <w:p w14:paraId="1C3C47B2" w14:textId="77777777" w:rsidR="005E58A9" w:rsidRPr="002E4C57" w:rsidRDefault="005E58A9" w:rsidP="005E58A9">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2 500 000</w:t>
            </w:r>
          </w:p>
        </w:tc>
        <w:tc>
          <w:tcPr>
            <w:tcW w:w="326" w:type="pct"/>
            <w:gridSpan w:val="2"/>
            <w:tcBorders>
              <w:top w:val="nil"/>
              <w:left w:val="nil"/>
              <w:bottom w:val="single" w:sz="4" w:space="0" w:color="auto"/>
              <w:right w:val="single" w:sz="4" w:space="0" w:color="auto"/>
            </w:tcBorders>
            <w:shd w:val="clear" w:color="auto" w:fill="auto"/>
            <w:noWrap/>
            <w:vAlign w:val="center"/>
            <w:hideMark/>
          </w:tcPr>
          <w:p w14:paraId="4F974092" w14:textId="0C41C7DB" w:rsidR="005E58A9" w:rsidRPr="002E4C57" w:rsidRDefault="005E58A9" w:rsidP="005E58A9">
            <w:pPr>
              <w:spacing w:after="0" w:line="240" w:lineRule="auto"/>
              <w:jc w:val="center"/>
              <w:rPr>
                <w:rFonts w:ascii="Times New Roman" w:eastAsia="Times New Roman" w:hAnsi="Times New Roman" w:cs="Times New Roman"/>
                <w:color w:val="000000"/>
                <w:lang w:val="fr-BF" w:eastAsia="fr-BF"/>
              </w:rPr>
            </w:pPr>
          </w:p>
        </w:tc>
        <w:tc>
          <w:tcPr>
            <w:tcW w:w="483" w:type="pct"/>
            <w:gridSpan w:val="2"/>
            <w:tcBorders>
              <w:top w:val="nil"/>
              <w:left w:val="nil"/>
              <w:bottom w:val="single" w:sz="4" w:space="0" w:color="auto"/>
              <w:right w:val="single" w:sz="4" w:space="0" w:color="auto"/>
            </w:tcBorders>
            <w:shd w:val="clear" w:color="auto" w:fill="auto"/>
            <w:noWrap/>
            <w:vAlign w:val="center"/>
            <w:hideMark/>
          </w:tcPr>
          <w:p w14:paraId="7894F0C2" w14:textId="77777777" w:rsidR="005E58A9" w:rsidRPr="002E4C57" w:rsidRDefault="005E58A9" w:rsidP="005E58A9">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2 500 000</w:t>
            </w:r>
          </w:p>
        </w:tc>
        <w:tc>
          <w:tcPr>
            <w:tcW w:w="545" w:type="pct"/>
            <w:gridSpan w:val="2"/>
            <w:tcBorders>
              <w:top w:val="nil"/>
              <w:left w:val="nil"/>
              <w:bottom w:val="single" w:sz="4" w:space="0" w:color="auto"/>
              <w:right w:val="single" w:sz="4" w:space="0" w:color="auto"/>
            </w:tcBorders>
            <w:shd w:val="clear" w:color="auto" w:fill="auto"/>
            <w:vAlign w:val="center"/>
            <w:hideMark/>
          </w:tcPr>
          <w:p w14:paraId="04E54CE0" w14:textId="77777777" w:rsidR="005E58A9" w:rsidRPr="004055C5"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val="fr-BF" w:eastAsia="fr-BF"/>
              </w:rPr>
              <w:t>Acquisition de consommables informatiques</w:t>
            </w:r>
          </w:p>
        </w:tc>
        <w:tc>
          <w:tcPr>
            <w:tcW w:w="421" w:type="pct"/>
            <w:gridSpan w:val="3"/>
            <w:tcBorders>
              <w:top w:val="nil"/>
              <w:left w:val="nil"/>
              <w:bottom w:val="single" w:sz="4" w:space="0" w:color="auto"/>
              <w:right w:val="single" w:sz="4" w:space="0" w:color="auto"/>
            </w:tcBorders>
            <w:shd w:val="clear" w:color="auto" w:fill="auto"/>
            <w:vAlign w:val="center"/>
            <w:hideMark/>
          </w:tcPr>
          <w:p w14:paraId="6BC2CD5E" w14:textId="77777777" w:rsidR="005E58A9" w:rsidRPr="004055C5"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eastAsia="fr-BF"/>
              </w:rPr>
              <w:t>DC</w:t>
            </w:r>
          </w:p>
        </w:tc>
        <w:tc>
          <w:tcPr>
            <w:tcW w:w="372" w:type="pct"/>
            <w:gridSpan w:val="2"/>
            <w:tcBorders>
              <w:top w:val="nil"/>
              <w:left w:val="nil"/>
              <w:bottom w:val="single" w:sz="4" w:space="0" w:color="auto"/>
              <w:right w:val="single" w:sz="4" w:space="0" w:color="auto"/>
            </w:tcBorders>
            <w:shd w:val="clear" w:color="auto" w:fill="auto"/>
            <w:vAlign w:val="center"/>
            <w:hideMark/>
          </w:tcPr>
          <w:p w14:paraId="2B4D7E7E" w14:textId="77777777" w:rsidR="005E58A9" w:rsidRPr="00E4708C"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03/02/2025</w:t>
            </w:r>
          </w:p>
        </w:tc>
        <w:tc>
          <w:tcPr>
            <w:tcW w:w="374" w:type="pct"/>
            <w:gridSpan w:val="3"/>
            <w:tcBorders>
              <w:top w:val="nil"/>
              <w:left w:val="nil"/>
              <w:bottom w:val="single" w:sz="4" w:space="0" w:color="auto"/>
              <w:right w:val="single" w:sz="4" w:space="0" w:color="auto"/>
            </w:tcBorders>
            <w:shd w:val="clear" w:color="auto" w:fill="auto"/>
            <w:vAlign w:val="center"/>
            <w:hideMark/>
          </w:tcPr>
          <w:p w14:paraId="56FA7E9D" w14:textId="77777777" w:rsidR="005E58A9" w:rsidRPr="00E4708C"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07/02/2025</w:t>
            </w:r>
          </w:p>
        </w:tc>
        <w:tc>
          <w:tcPr>
            <w:tcW w:w="329" w:type="pct"/>
            <w:gridSpan w:val="2"/>
            <w:tcBorders>
              <w:top w:val="nil"/>
              <w:left w:val="nil"/>
              <w:bottom w:val="single" w:sz="4" w:space="0" w:color="auto"/>
              <w:right w:val="single" w:sz="4" w:space="0" w:color="auto"/>
            </w:tcBorders>
            <w:shd w:val="clear" w:color="auto" w:fill="auto"/>
            <w:vAlign w:val="center"/>
            <w:hideMark/>
          </w:tcPr>
          <w:p w14:paraId="62D83AE1" w14:textId="77777777" w:rsidR="005E58A9" w:rsidRPr="00E4708C"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 jour</w:t>
            </w:r>
          </w:p>
        </w:tc>
        <w:tc>
          <w:tcPr>
            <w:tcW w:w="372" w:type="pct"/>
            <w:gridSpan w:val="3"/>
            <w:tcBorders>
              <w:top w:val="nil"/>
              <w:left w:val="nil"/>
              <w:bottom w:val="single" w:sz="4" w:space="0" w:color="auto"/>
              <w:right w:val="single" w:sz="4" w:space="0" w:color="auto"/>
            </w:tcBorders>
            <w:shd w:val="clear" w:color="000000" w:fill="FFFFFF"/>
            <w:noWrap/>
            <w:vAlign w:val="center"/>
            <w:hideMark/>
          </w:tcPr>
          <w:p w14:paraId="1C57AE85" w14:textId="77777777" w:rsidR="005E58A9" w:rsidRPr="00E4708C"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24/02/2025</w:t>
            </w:r>
          </w:p>
        </w:tc>
        <w:tc>
          <w:tcPr>
            <w:tcW w:w="467" w:type="pct"/>
            <w:gridSpan w:val="3"/>
            <w:tcBorders>
              <w:top w:val="nil"/>
              <w:left w:val="nil"/>
              <w:bottom w:val="single" w:sz="4" w:space="0" w:color="auto"/>
              <w:right w:val="double" w:sz="6" w:space="0" w:color="auto"/>
            </w:tcBorders>
            <w:shd w:val="clear" w:color="000000" w:fill="FFFFFF"/>
            <w:vAlign w:val="center"/>
            <w:hideMark/>
          </w:tcPr>
          <w:p w14:paraId="6ACEE38E" w14:textId="77777777" w:rsidR="005E58A9" w:rsidRPr="00E4708C"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14 jours</w:t>
            </w:r>
          </w:p>
        </w:tc>
      </w:tr>
      <w:tr w:rsidR="00E4708C" w:rsidRPr="00E4708C" w14:paraId="40C153D6" w14:textId="77777777" w:rsidTr="00DC1377">
        <w:trPr>
          <w:trHeight w:val="520"/>
        </w:trPr>
        <w:tc>
          <w:tcPr>
            <w:tcW w:w="248" w:type="pct"/>
            <w:tcBorders>
              <w:top w:val="nil"/>
              <w:left w:val="double" w:sz="6" w:space="0" w:color="auto"/>
              <w:bottom w:val="single" w:sz="4" w:space="0" w:color="auto"/>
              <w:right w:val="single" w:sz="4" w:space="0" w:color="auto"/>
            </w:tcBorders>
            <w:shd w:val="clear" w:color="auto" w:fill="auto"/>
            <w:noWrap/>
            <w:vAlign w:val="center"/>
            <w:hideMark/>
          </w:tcPr>
          <w:p w14:paraId="0030CB2C" w14:textId="77777777" w:rsidR="005E58A9" w:rsidRPr="00E4708C"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6</w:t>
            </w:r>
          </w:p>
        </w:tc>
        <w:tc>
          <w:tcPr>
            <w:tcW w:w="298" w:type="pct"/>
            <w:tcBorders>
              <w:top w:val="nil"/>
              <w:left w:val="nil"/>
              <w:bottom w:val="single" w:sz="4" w:space="0" w:color="auto"/>
              <w:right w:val="single" w:sz="4" w:space="0" w:color="auto"/>
            </w:tcBorders>
            <w:shd w:val="clear" w:color="000000" w:fill="FFFFFF"/>
            <w:vAlign w:val="center"/>
            <w:hideMark/>
          </w:tcPr>
          <w:p w14:paraId="6AEF1A45" w14:textId="77777777" w:rsidR="005E58A9" w:rsidRPr="00E4708C"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Budget CAMVET</w:t>
            </w:r>
          </w:p>
        </w:tc>
        <w:tc>
          <w:tcPr>
            <w:tcW w:w="250" w:type="pct"/>
            <w:tcBorders>
              <w:top w:val="nil"/>
              <w:left w:val="nil"/>
              <w:bottom w:val="single" w:sz="4" w:space="0" w:color="auto"/>
              <w:right w:val="single" w:sz="4" w:space="0" w:color="auto"/>
            </w:tcBorders>
            <w:shd w:val="clear" w:color="auto" w:fill="auto"/>
            <w:vAlign w:val="center"/>
            <w:hideMark/>
          </w:tcPr>
          <w:p w14:paraId="71CFA740" w14:textId="77777777" w:rsidR="005E58A9" w:rsidRPr="002E4C57" w:rsidRDefault="005E58A9" w:rsidP="005E58A9">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6056</w:t>
            </w:r>
          </w:p>
        </w:tc>
        <w:tc>
          <w:tcPr>
            <w:tcW w:w="515" w:type="pct"/>
            <w:tcBorders>
              <w:top w:val="nil"/>
              <w:left w:val="nil"/>
              <w:bottom w:val="single" w:sz="4" w:space="0" w:color="auto"/>
              <w:right w:val="single" w:sz="4" w:space="0" w:color="auto"/>
            </w:tcBorders>
            <w:shd w:val="clear" w:color="auto" w:fill="auto"/>
            <w:noWrap/>
            <w:vAlign w:val="center"/>
            <w:hideMark/>
          </w:tcPr>
          <w:p w14:paraId="465036EA" w14:textId="77777777" w:rsidR="005E58A9" w:rsidRPr="002E4C57" w:rsidRDefault="005E58A9" w:rsidP="005E58A9">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1 500 000</w:t>
            </w:r>
          </w:p>
        </w:tc>
        <w:tc>
          <w:tcPr>
            <w:tcW w:w="326" w:type="pct"/>
            <w:gridSpan w:val="2"/>
            <w:tcBorders>
              <w:top w:val="nil"/>
              <w:left w:val="nil"/>
              <w:bottom w:val="single" w:sz="4" w:space="0" w:color="auto"/>
              <w:right w:val="single" w:sz="4" w:space="0" w:color="auto"/>
            </w:tcBorders>
            <w:shd w:val="clear" w:color="auto" w:fill="auto"/>
            <w:noWrap/>
            <w:vAlign w:val="center"/>
            <w:hideMark/>
          </w:tcPr>
          <w:p w14:paraId="0E5781CF" w14:textId="529CD26E" w:rsidR="005E58A9" w:rsidRPr="002E4C57" w:rsidRDefault="005E58A9" w:rsidP="005E58A9">
            <w:pPr>
              <w:spacing w:after="0" w:line="240" w:lineRule="auto"/>
              <w:jc w:val="center"/>
              <w:rPr>
                <w:rFonts w:ascii="Times New Roman" w:eastAsia="Times New Roman" w:hAnsi="Times New Roman" w:cs="Times New Roman"/>
                <w:color w:val="000000"/>
                <w:lang w:val="fr-BF" w:eastAsia="fr-BF"/>
              </w:rPr>
            </w:pPr>
          </w:p>
        </w:tc>
        <w:tc>
          <w:tcPr>
            <w:tcW w:w="483" w:type="pct"/>
            <w:gridSpan w:val="2"/>
            <w:tcBorders>
              <w:top w:val="nil"/>
              <w:left w:val="nil"/>
              <w:bottom w:val="single" w:sz="4" w:space="0" w:color="auto"/>
              <w:right w:val="single" w:sz="4" w:space="0" w:color="auto"/>
            </w:tcBorders>
            <w:shd w:val="clear" w:color="auto" w:fill="auto"/>
            <w:noWrap/>
            <w:vAlign w:val="center"/>
            <w:hideMark/>
          </w:tcPr>
          <w:p w14:paraId="4E1B8AA9" w14:textId="77777777" w:rsidR="005E58A9" w:rsidRPr="002E4C57" w:rsidRDefault="005E58A9" w:rsidP="005E58A9">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1 500 000</w:t>
            </w:r>
          </w:p>
        </w:tc>
        <w:tc>
          <w:tcPr>
            <w:tcW w:w="545" w:type="pct"/>
            <w:gridSpan w:val="2"/>
            <w:tcBorders>
              <w:top w:val="nil"/>
              <w:left w:val="nil"/>
              <w:bottom w:val="single" w:sz="4" w:space="0" w:color="auto"/>
              <w:right w:val="single" w:sz="4" w:space="0" w:color="auto"/>
            </w:tcBorders>
            <w:shd w:val="clear" w:color="auto" w:fill="auto"/>
            <w:vAlign w:val="center"/>
            <w:hideMark/>
          </w:tcPr>
          <w:p w14:paraId="11A35289" w14:textId="77777777" w:rsidR="005E58A9" w:rsidRPr="004055C5"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val="fr-BF" w:eastAsia="fr-BF"/>
              </w:rPr>
              <w:t>Acquisition de petits matériels et outillage</w:t>
            </w:r>
          </w:p>
        </w:tc>
        <w:tc>
          <w:tcPr>
            <w:tcW w:w="421" w:type="pct"/>
            <w:gridSpan w:val="3"/>
            <w:tcBorders>
              <w:top w:val="nil"/>
              <w:left w:val="nil"/>
              <w:bottom w:val="single" w:sz="4" w:space="0" w:color="auto"/>
              <w:right w:val="single" w:sz="4" w:space="0" w:color="auto"/>
            </w:tcBorders>
            <w:shd w:val="clear" w:color="auto" w:fill="auto"/>
            <w:vAlign w:val="center"/>
            <w:hideMark/>
          </w:tcPr>
          <w:p w14:paraId="41A1FCC7" w14:textId="77777777" w:rsidR="005E58A9" w:rsidRPr="004055C5"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eastAsia="fr-BF"/>
              </w:rPr>
              <w:t>DC</w:t>
            </w:r>
          </w:p>
        </w:tc>
        <w:tc>
          <w:tcPr>
            <w:tcW w:w="372" w:type="pct"/>
            <w:gridSpan w:val="2"/>
            <w:tcBorders>
              <w:top w:val="nil"/>
              <w:left w:val="nil"/>
              <w:bottom w:val="single" w:sz="4" w:space="0" w:color="auto"/>
              <w:right w:val="single" w:sz="4" w:space="0" w:color="auto"/>
            </w:tcBorders>
            <w:shd w:val="clear" w:color="auto" w:fill="auto"/>
            <w:vAlign w:val="center"/>
            <w:hideMark/>
          </w:tcPr>
          <w:p w14:paraId="7E6B422B" w14:textId="77777777" w:rsidR="005E58A9" w:rsidRPr="00E4708C"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03/02/2025</w:t>
            </w:r>
          </w:p>
        </w:tc>
        <w:tc>
          <w:tcPr>
            <w:tcW w:w="374" w:type="pct"/>
            <w:gridSpan w:val="3"/>
            <w:tcBorders>
              <w:top w:val="nil"/>
              <w:left w:val="nil"/>
              <w:bottom w:val="single" w:sz="4" w:space="0" w:color="auto"/>
              <w:right w:val="single" w:sz="4" w:space="0" w:color="auto"/>
            </w:tcBorders>
            <w:shd w:val="clear" w:color="auto" w:fill="auto"/>
            <w:vAlign w:val="center"/>
            <w:hideMark/>
          </w:tcPr>
          <w:p w14:paraId="73D670B1" w14:textId="77777777" w:rsidR="005E58A9" w:rsidRPr="00E4708C"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07/02/2025</w:t>
            </w:r>
          </w:p>
        </w:tc>
        <w:tc>
          <w:tcPr>
            <w:tcW w:w="329" w:type="pct"/>
            <w:gridSpan w:val="2"/>
            <w:tcBorders>
              <w:top w:val="nil"/>
              <w:left w:val="nil"/>
              <w:bottom w:val="single" w:sz="4" w:space="0" w:color="auto"/>
              <w:right w:val="single" w:sz="4" w:space="0" w:color="auto"/>
            </w:tcBorders>
            <w:shd w:val="clear" w:color="auto" w:fill="auto"/>
            <w:vAlign w:val="center"/>
            <w:hideMark/>
          </w:tcPr>
          <w:p w14:paraId="04AE26EC" w14:textId="77777777" w:rsidR="005E58A9" w:rsidRPr="00E4708C"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 jour</w:t>
            </w:r>
          </w:p>
        </w:tc>
        <w:tc>
          <w:tcPr>
            <w:tcW w:w="372" w:type="pct"/>
            <w:gridSpan w:val="3"/>
            <w:tcBorders>
              <w:top w:val="nil"/>
              <w:left w:val="nil"/>
              <w:bottom w:val="single" w:sz="4" w:space="0" w:color="auto"/>
              <w:right w:val="single" w:sz="4" w:space="0" w:color="auto"/>
            </w:tcBorders>
            <w:shd w:val="clear" w:color="000000" w:fill="FFFFFF"/>
            <w:noWrap/>
            <w:vAlign w:val="center"/>
            <w:hideMark/>
          </w:tcPr>
          <w:p w14:paraId="2817DF83" w14:textId="77777777" w:rsidR="005E58A9" w:rsidRPr="00E4708C"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24/02/2025</w:t>
            </w:r>
          </w:p>
        </w:tc>
        <w:tc>
          <w:tcPr>
            <w:tcW w:w="467" w:type="pct"/>
            <w:gridSpan w:val="3"/>
            <w:tcBorders>
              <w:top w:val="nil"/>
              <w:left w:val="nil"/>
              <w:bottom w:val="single" w:sz="4" w:space="0" w:color="auto"/>
              <w:right w:val="double" w:sz="6" w:space="0" w:color="auto"/>
            </w:tcBorders>
            <w:shd w:val="clear" w:color="000000" w:fill="FFFFFF"/>
            <w:vAlign w:val="center"/>
            <w:hideMark/>
          </w:tcPr>
          <w:p w14:paraId="36E66BC6" w14:textId="77777777" w:rsidR="005E58A9" w:rsidRPr="00E4708C"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14 jours</w:t>
            </w:r>
          </w:p>
        </w:tc>
      </w:tr>
      <w:tr w:rsidR="00E4708C" w:rsidRPr="00E4708C" w14:paraId="1BF8EE1E" w14:textId="77777777" w:rsidTr="00DC1377">
        <w:trPr>
          <w:trHeight w:val="341"/>
        </w:trPr>
        <w:tc>
          <w:tcPr>
            <w:tcW w:w="248" w:type="pct"/>
            <w:tcBorders>
              <w:top w:val="nil"/>
              <w:left w:val="double" w:sz="6" w:space="0" w:color="auto"/>
              <w:bottom w:val="single" w:sz="4" w:space="0" w:color="auto"/>
              <w:right w:val="single" w:sz="4" w:space="0" w:color="auto"/>
            </w:tcBorders>
            <w:shd w:val="clear" w:color="auto" w:fill="auto"/>
            <w:noWrap/>
            <w:vAlign w:val="center"/>
            <w:hideMark/>
          </w:tcPr>
          <w:p w14:paraId="53BA0877" w14:textId="77777777" w:rsidR="005E58A9" w:rsidRPr="00E4708C"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7</w:t>
            </w:r>
          </w:p>
        </w:tc>
        <w:tc>
          <w:tcPr>
            <w:tcW w:w="298" w:type="pct"/>
            <w:tcBorders>
              <w:top w:val="nil"/>
              <w:left w:val="nil"/>
              <w:bottom w:val="single" w:sz="4" w:space="0" w:color="auto"/>
              <w:right w:val="single" w:sz="4" w:space="0" w:color="auto"/>
            </w:tcBorders>
            <w:shd w:val="clear" w:color="000000" w:fill="FFFFFF"/>
            <w:vAlign w:val="center"/>
            <w:hideMark/>
          </w:tcPr>
          <w:p w14:paraId="22E3A143" w14:textId="77777777" w:rsidR="005E58A9" w:rsidRPr="00E4708C"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Budget CAMVET</w:t>
            </w:r>
          </w:p>
        </w:tc>
        <w:tc>
          <w:tcPr>
            <w:tcW w:w="250" w:type="pct"/>
            <w:tcBorders>
              <w:top w:val="nil"/>
              <w:left w:val="nil"/>
              <w:bottom w:val="single" w:sz="4" w:space="0" w:color="auto"/>
              <w:right w:val="single" w:sz="4" w:space="0" w:color="auto"/>
            </w:tcBorders>
            <w:shd w:val="clear" w:color="auto" w:fill="auto"/>
            <w:vAlign w:val="center"/>
            <w:hideMark/>
          </w:tcPr>
          <w:p w14:paraId="11AE4DA0" w14:textId="77777777" w:rsidR="005E58A9" w:rsidRPr="002E4C57" w:rsidRDefault="005E58A9" w:rsidP="005E58A9">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6058</w:t>
            </w:r>
          </w:p>
        </w:tc>
        <w:tc>
          <w:tcPr>
            <w:tcW w:w="515" w:type="pct"/>
            <w:tcBorders>
              <w:top w:val="nil"/>
              <w:left w:val="nil"/>
              <w:bottom w:val="single" w:sz="4" w:space="0" w:color="auto"/>
              <w:right w:val="single" w:sz="4" w:space="0" w:color="auto"/>
            </w:tcBorders>
            <w:shd w:val="clear" w:color="auto" w:fill="auto"/>
            <w:noWrap/>
            <w:vAlign w:val="center"/>
            <w:hideMark/>
          </w:tcPr>
          <w:p w14:paraId="66E4B523" w14:textId="77777777" w:rsidR="005E58A9" w:rsidRPr="002E4C57" w:rsidRDefault="005E58A9" w:rsidP="005E58A9">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2 000 000</w:t>
            </w:r>
          </w:p>
        </w:tc>
        <w:tc>
          <w:tcPr>
            <w:tcW w:w="326" w:type="pct"/>
            <w:gridSpan w:val="2"/>
            <w:tcBorders>
              <w:top w:val="nil"/>
              <w:left w:val="nil"/>
              <w:bottom w:val="single" w:sz="4" w:space="0" w:color="auto"/>
              <w:right w:val="single" w:sz="4" w:space="0" w:color="auto"/>
            </w:tcBorders>
            <w:shd w:val="clear" w:color="auto" w:fill="auto"/>
            <w:noWrap/>
            <w:vAlign w:val="center"/>
            <w:hideMark/>
          </w:tcPr>
          <w:p w14:paraId="6F05DA86" w14:textId="6541B6CD" w:rsidR="005E58A9" w:rsidRPr="002E4C57" w:rsidRDefault="005E58A9" w:rsidP="005E58A9">
            <w:pPr>
              <w:spacing w:after="0" w:line="240" w:lineRule="auto"/>
              <w:jc w:val="center"/>
              <w:rPr>
                <w:rFonts w:ascii="Times New Roman" w:eastAsia="Times New Roman" w:hAnsi="Times New Roman" w:cs="Times New Roman"/>
                <w:color w:val="000000"/>
                <w:lang w:val="fr-BF" w:eastAsia="fr-BF"/>
              </w:rPr>
            </w:pPr>
          </w:p>
        </w:tc>
        <w:tc>
          <w:tcPr>
            <w:tcW w:w="483" w:type="pct"/>
            <w:gridSpan w:val="2"/>
            <w:tcBorders>
              <w:top w:val="nil"/>
              <w:left w:val="nil"/>
              <w:bottom w:val="single" w:sz="4" w:space="0" w:color="auto"/>
              <w:right w:val="single" w:sz="4" w:space="0" w:color="auto"/>
            </w:tcBorders>
            <w:shd w:val="clear" w:color="auto" w:fill="auto"/>
            <w:noWrap/>
            <w:vAlign w:val="center"/>
            <w:hideMark/>
          </w:tcPr>
          <w:p w14:paraId="4E9D4C93" w14:textId="77777777" w:rsidR="005E58A9" w:rsidRPr="002E4C57" w:rsidRDefault="005E58A9" w:rsidP="005E58A9">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2 000 000</w:t>
            </w:r>
          </w:p>
        </w:tc>
        <w:tc>
          <w:tcPr>
            <w:tcW w:w="545" w:type="pct"/>
            <w:gridSpan w:val="2"/>
            <w:tcBorders>
              <w:top w:val="nil"/>
              <w:left w:val="nil"/>
              <w:bottom w:val="single" w:sz="4" w:space="0" w:color="auto"/>
              <w:right w:val="single" w:sz="4" w:space="0" w:color="auto"/>
            </w:tcBorders>
            <w:shd w:val="clear" w:color="auto" w:fill="auto"/>
            <w:vAlign w:val="center"/>
            <w:hideMark/>
          </w:tcPr>
          <w:p w14:paraId="038F9406" w14:textId="77777777" w:rsidR="005E58A9" w:rsidRPr="004055C5"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val="fr-BF" w:eastAsia="fr-BF"/>
              </w:rPr>
              <w:t>Fourniture et pose de rideaux</w:t>
            </w:r>
          </w:p>
        </w:tc>
        <w:tc>
          <w:tcPr>
            <w:tcW w:w="421" w:type="pct"/>
            <w:gridSpan w:val="3"/>
            <w:tcBorders>
              <w:top w:val="nil"/>
              <w:left w:val="nil"/>
              <w:bottom w:val="single" w:sz="4" w:space="0" w:color="auto"/>
              <w:right w:val="single" w:sz="4" w:space="0" w:color="auto"/>
            </w:tcBorders>
            <w:shd w:val="clear" w:color="auto" w:fill="auto"/>
            <w:vAlign w:val="center"/>
            <w:hideMark/>
          </w:tcPr>
          <w:p w14:paraId="362E5DE2" w14:textId="77777777" w:rsidR="005E58A9" w:rsidRPr="004055C5"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eastAsia="fr-BF"/>
              </w:rPr>
              <w:t>DC</w:t>
            </w:r>
          </w:p>
        </w:tc>
        <w:tc>
          <w:tcPr>
            <w:tcW w:w="372" w:type="pct"/>
            <w:gridSpan w:val="2"/>
            <w:tcBorders>
              <w:top w:val="nil"/>
              <w:left w:val="nil"/>
              <w:bottom w:val="single" w:sz="4" w:space="0" w:color="auto"/>
              <w:right w:val="single" w:sz="4" w:space="0" w:color="auto"/>
            </w:tcBorders>
            <w:shd w:val="clear" w:color="auto" w:fill="auto"/>
            <w:vAlign w:val="center"/>
            <w:hideMark/>
          </w:tcPr>
          <w:p w14:paraId="2BD46751" w14:textId="77777777" w:rsidR="005E58A9" w:rsidRPr="00E4708C"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03/02/2025</w:t>
            </w:r>
          </w:p>
        </w:tc>
        <w:tc>
          <w:tcPr>
            <w:tcW w:w="374" w:type="pct"/>
            <w:gridSpan w:val="3"/>
            <w:tcBorders>
              <w:top w:val="nil"/>
              <w:left w:val="nil"/>
              <w:bottom w:val="single" w:sz="4" w:space="0" w:color="auto"/>
              <w:right w:val="single" w:sz="4" w:space="0" w:color="auto"/>
            </w:tcBorders>
            <w:shd w:val="clear" w:color="auto" w:fill="auto"/>
            <w:vAlign w:val="center"/>
            <w:hideMark/>
          </w:tcPr>
          <w:p w14:paraId="0E8C5B75" w14:textId="77777777" w:rsidR="005E58A9" w:rsidRPr="00E4708C"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07/02/2025</w:t>
            </w:r>
          </w:p>
        </w:tc>
        <w:tc>
          <w:tcPr>
            <w:tcW w:w="329" w:type="pct"/>
            <w:gridSpan w:val="2"/>
            <w:tcBorders>
              <w:top w:val="nil"/>
              <w:left w:val="nil"/>
              <w:bottom w:val="single" w:sz="4" w:space="0" w:color="auto"/>
              <w:right w:val="single" w:sz="4" w:space="0" w:color="auto"/>
            </w:tcBorders>
            <w:shd w:val="clear" w:color="auto" w:fill="auto"/>
            <w:vAlign w:val="center"/>
            <w:hideMark/>
          </w:tcPr>
          <w:p w14:paraId="399D407E" w14:textId="77777777" w:rsidR="005E58A9" w:rsidRPr="00E4708C"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 jour</w:t>
            </w:r>
          </w:p>
        </w:tc>
        <w:tc>
          <w:tcPr>
            <w:tcW w:w="372" w:type="pct"/>
            <w:gridSpan w:val="3"/>
            <w:tcBorders>
              <w:top w:val="nil"/>
              <w:left w:val="nil"/>
              <w:bottom w:val="single" w:sz="4" w:space="0" w:color="auto"/>
              <w:right w:val="single" w:sz="4" w:space="0" w:color="auto"/>
            </w:tcBorders>
            <w:shd w:val="clear" w:color="000000" w:fill="FFFFFF"/>
            <w:noWrap/>
            <w:vAlign w:val="center"/>
            <w:hideMark/>
          </w:tcPr>
          <w:p w14:paraId="60BFE2F6" w14:textId="77777777" w:rsidR="005E58A9" w:rsidRPr="00E4708C"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24/02/2025</w:t>
            </w:r>
          </w:p>
        </w:tc>
        <w:tc>
          <w:tcPr>
            <w:tcW w:w="467" w:type="pct"/>
            <w:gridSpan w:val="3"/>
            <w:tcBorders>
              <w:top w:val="nil"/>
              <w:left w:val="nil"/>
              <w:bottom w:val="single" w:sz="4" w:space="0" w:color="auto"/>
              <w:right w:val="double" w:sz="6" w:space="0" w:color="auto"/>
            </w:tcBorders>
            <w:shd w:val="clear" w:color="000000" w:fill="FFFFFF"/>
            <w:vAlign w:val="center"/>
            <w:hideMark/>
          </w:tcPr>
          <w:p w14:paraId="3C72D241" w14:textId="77777777" w:rsidR="005E58A9" w:rsidRPr="00E4708C" w:rsidRDefault="005E58A9" w:rsidP="005E58A9">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14 jours</w:t>
            </w:r>
          </w:p>
        </w:tc>
      </w:tr>
      <w:tr w:rsidR="00E4708C" w:rsidRPr="00E4708C" w14:paraId="03BA82B2" w14:textId="77777777" w:rsidTr="00DC1377">
        <w:trPr>
          <w:trHeight w:val="520"/>
        </w:trPr>
        <w:tc>
          <w:tcPr>
            <w:tcW w:w="248" w:type="pct"/>
            <w:tcBorders>
              <w:top w:val="nil"/>
              <w:left w:val="double" w:sz="6" w:space="0" w:color="auto"/>
              <w:bottom w:val="single" w:sz="4" w:space="0" w:color="auto"/>
              <w:right w:val="single" w:sz="4" w:space="0" w:color="auto"/>
            </w:tcBorders>
            <w:shd w:val="clear" w:color="auto" w:fill="auto"/>
            <w:noWrap/>
            <w:vAlign w:val="center"/>
          </w:tcPr>
          <w:p w14:paraId="40B0E068" w14:textId="51C50A8B" w:rsidR="002A3170" w:rsidRPr="00E4708C" w:rsidRDefault="002A3170" w:rsidP="002A3170">
            <w:pPr>
              <w:spacing w:after="0" w:line="240" w:lineRule="auto"/>
              <w:jc w:val="center"/>
              <w:rPr>
                <w:rFonts w:ascii="Times New Roman" w:eastAsia="Times New Roman" w:hAnsi="Times New Roman" w:cs="Times New Roman"/>
                <w:color w:val="000000"/>
                <w:sz w:val="16"/>
                <w:szCs w:val="16"/>
                <w:lang w:eastAsia="fr-BF"/>
              </w:rPr>
            </w:pPr>
            <w:r w:rsidRPr="00E4708C">
              <w:rPr>
                <w:rFonts w:ascii="Times New Roman" w:eastAsia="Times New Roman" w:hAnsi="Times New Roman" w:cs="Times New Roman"/>
                <w:color w:val="000000"/>
                <w:sz w:val="16"/>
                <w:szCs w:val="16"/>
                <w:lang w:eastAsia="fr-BF"/>
              </w:rPr>
              <w:t>8</w:t>
            </w:r>
          </w:p>
        </w:tc>
        <w:tc>
          <w:tcPr>
            <w:tcW w:w="298" w:type="pct"/>
            <w:tcBorders>
              <w:top w:val="nil"/>
              <w:left w:val="nil"/>
              <w:bottom w:val="single" w:sz="4" w:space="0" w:color="auto"/>
              <w:right w:val="single" w:sz="4" w:space="0" w:color="auto"/>
            </w:tcBorders>
            <w:shd w:val="clear" w:color="000000" w:fill="FFFFFF"/>
          </w:tcPr>
          <w:p w14:paraId="5C9DCD72" w14:textId="6DB35297" w:rsidR="002A3170" w:rsidRPr="00E4708C" w:rsidRDefault="002A3170" w:rsidP="002A3170">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Budget CAMVET</w:t>
            </w:r>
          </w:p>
        </w:tc>
        <w:tc>
          <w:tcPr>
            <w:tcW w:w="250" w:type="pct"/>
            <w:tcBorders>
              <w:top w:val="nil"/>
              <w:left w:val="nil"/>
              <w:bottom w:val="single" w:sz="4" w:space="0" w:color="auto"/>
              <w:right w:val="single" w:sz="4" w:space="0" w:color="auto"/>
            </w:tcBorders>
            <w:shd w:val="clear" w:color="auto" w:fill="auto"/>
            <w:vAlign w:val="center"/>
          </w:tcPr>
          <w:p w14:paraId="2CDF7C2F" w14:textId="2ED0B4CE" w:rsidR="002A3170" w:rsidRPr="002E4C57" w:rsidRDefault="002A3170" w:rsidP="002A3170">
            <w:pPr>
              <w:spacing w:after="0" w:line="240" w:lineRule="auto"/>
              <w:jc w:val="center"/>
              <w:rPr>
                <w:rFonts w:ascii="Times New Roman" w:eastAsia="Times New Roman" w:hAnsi="Times New Roman" w:cs="Times New Roman"/>
                <w:color w:val="000000"/>
                <w:lang w:eastAsia="fr-BF"/>
              </w:rPr>
            </w:pPr>
            <w:r w:rsidRPr="002E4C57">
              <w:rPr>
                <w:rFonts w:ascii="Times New Roman" w:eastAsia="Times New Roman" w:hAnsi="Times New Roman" w:cs="Times New Roman"/>
                <w:color w:val="000000"/>
                <w:lang w:eastAsia="fr-BF"/>
              </w:rPr>
              <w:t>6142</w:t>
            </w:r>
          </w:p>
        </w:tc>
        <w:tc>
          <w:tcPr>
            <w:tcW w:w="515" w:type="pct"/>
            <w:tcBorders>
              <w:top w:val="nil"/>
              <w:left w:val="nil"/>
              <w:bottom w:val="single" w:sz="4" w:space="0" w:color="auto"/>
              <w:right w:val="single" w:sz="4" w:space="0" w:color="auto"/>
            </w:tcBorders>
            <w:shd w:val="clear" w:color="auto" w:fill="auto"/>
            <w:noWrap/>
            <w:vAlign w:val="center"/>
          </w:tcPr>
          <w:p w14:paraId="14ABF4E3" w14:textId="51B14DA2" w:rsidR="002A3170" w:rsidRPr="002E4C57" w:rsidRDefault="002A3170" w:rsidP="002A3170">
            <w:pPr>
              <w:spacing w:after="0" w:line="240" w:lineRule="auto"/>
              <w:jc w:val="center"/>
              <w:rPr>
                <w:rFonts w:ascii="Times New Roman" w:eastAsia="Times New Roman" w:hAnsi="Times New Roman" w:cs="Times New Roman"/>
                <w:color w:val="000000"/>
                <w:lang w:eastAsia="fr-BF"/>
              </w:rPr>
            </w:pPr>
            <w:r w:rsidRPr="002E4C57">
              <w:rPr>
                <w:rFonts w:ascii="Times New Roman" w:eastAsia="Times New Roman" w:hAnsi="Times New Roman" w:cs="Times New Roman"/>
                <w:color w:val="000000"/>
                <w:lang w:eastAsia="fr-BF"/>
              </w:rPr>
              <w:t>4 000 000</w:t>
            </w:r>
          </w:p>
        </w:tc>
        <w:tc>
          <w:tcPr>
            <w:tcW w:w="326" w:type="pct"/>
            <w:gridSpan w:val="2"/>
            <w:tcBorders>
              <w:top w:val="nil"/>
              <w:left w:val="nil"/>
              <w:bottom w:val="single" w:sz="4" w:space="0" w:color="auto"/>
              <w:right w:val="single" w:sz="4" w:space="0" w:color="auto"/>
            </w:tcBorders>
            <w:shd w:val="clear" w:color="auto" w:fill="auto"/>
            <w:noWrap/>
            <w:vAlign w:val="center"/>
          </w:tcPr>
          <w:p w14:paraId="23DE6BD4" w14:textId="77777777" w:rsidR="002A3170" w:rsidRPr="002E4C57" w:rsidRDefault="002A3170" w:rsidP="002A3170">
            <w:pPr>
              <w:spacing w:after="0" w:line="240" w:lineRule="auto"/>
              <w:jc w:val="center"/>
              <w:rPr>
                <w:rFonts w:ascii="Times New Roman" w:eastAsia="Times New Roman" w:hAnsi="Times New Roman" w:cs="Times New Roman"/>
                <w:color w:val="000000"/>
                <w:lang w:val="fr-BF" w:eastAsia="fr-BF"/>
              </w:rPr>
            </w:pPr>
          </w:p>
        </w:tc>
        <w:tc>
          <w:tcPr>
            <w:tcW w:w="483" w:type="pct"/>
            <w:gridSpan w:val="2"/>
            <w:tcBorders>
              <w:top w:val="nil"/>
              <w:left w:val="nil"/>
              <w:bottom w:val="single" w:sz="4" w:space="0" w:color="auto"/>
              <w:right w:val="single" w:sz="4" w:space="0" w:color="auto"/>
            </w:tcBorders>
            <w:shd w:val="clear" w:color="auto" w:fill="auto"/>
            <w:noWrap/>
            <w:vAlign w:val="center"/>
          </w:tcPr>
          <w:p w14:paraId="26DB62CF" w14:textId="5A71C03D" w:rsidR="002A3170" w:rsidRPr="002E4C57" w:rsidRDefault="002A3170" w:rsidP="002A3170">
            <w:pPr>
              <w:spacing w:after="0" w:line="240" w:lineRule="auto"/>
              <w:jc w:val="center"/>
              <w:rPr>
                <w:rFonts w:ascii="Times New Roman" w:eastAsia="Times New Roman" w:hAnsi="Times New Roman" w:cs="Times New Roman"/>
                <w:color w:val="000000"/>
                <w:lang w:eastAsia="fr-BF"/>
              </w:rPr>
            </w:pPr>
            <w:r w:rsidRPr="002E4C57">
              <w:rPr>
                <w:rFonts w:ascii="Times New Roman" w:eastAsia="Times New Roman" w:hAnsi="Times New Roman" w:cs="Times New Roman"/>
                <w:color w:val="000000"/>
                <w:lang w:eastAsia="fr-BF"/>
              </w:rPr>
              <w:t>4 000 000</w:t>
            </w:r>
          </w:p>
        </w:tc>
        <w:tc>
          <w:tcPr>
            <w:tcW w:w="545" w:type="pct"/>
            <w:gridSpan w:val="2"/>
            <w:tcBorders>
              <w:top w:val="nil"/>
              <w:left w:val="nil"/>
              <w:bottom w:val="single" w:sz="4" w:space="0" w:color="auto"/>
              <w:right w:val="single" w:sz="4" w:space="0" w:color="auto"/>
            </w:tcBorders>
            <w:shd w:val="clear" w:color="auto" w:fill="auto"/>
            <w:vAlign w:val="center"/>
          </w:tcPr>
          <w:p w14:paraId="496A5AEB" w14:textId="6F857C21" w:rsidR="002A3170" w:rsidRPr="004055C5" w:rsidRDefault="002A3170" w:rsidP="002A3170">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val="fr-BF" w:eastAsia="fr-BF"/>
              </w:rPr>
              <w:t>Transports de personnel à l'extérieur</w:t>
            </w:r>
          </w:p>
        </w:tc>
        <w:tc>
          <w:tcPr>
            <w:tcW w:w="421" w:type="pct"/>
            <w:gridSpan w:val="3"/>
            <w:tcBorders>
              <w:top w:val="nil"/>
              <w:left w:val="nil"/>
              <w:bottom w:val="single" w:sz="4" w:space="0" w:color="auto"/>
              <w:right w:val="single" w:sz="4" w:space="0" w:color="auto"/>
            </w:tcBorders>
            <w:shd w:val="clear" w:color="auto" w:fill="auto"/>
            <w:vAlign w:val="center"/>
          </w:tcPr>
          <w:p w14:paraId="102EBA4C" w14:textId="3B5F7881" w:rsidR="002A3170" w:rsidRPr="004055C5" w:rsidRDefault="002A3170" w:rsidP="002A3170">
            <w:pPr>
              <w:spacing w:after="0" w:line="240" w:lineRule="auto"/>
              <w:jc w:val="center"/>
              <w:rPr>
                <w:rFonts w:ascii="Times New Roman" w:eastAsia="Times New Roman" w:hAnsi="Times New Roman" w:cs="Times New Roman"/>
                <w:color w:val="000000"/>
                <w:sz w:val="16"/>
                <w:szCs w:val="16"/>
                <w:lang w:eastAsia="fr-BF"/>
              </w:rPr>
            </w:pPr>
            <w:r w:rsidRPr="004055C5">
              <w:rPr>
                <w:rFonts w:ascii="Times New Roman" w:eastAsia="Times New Roman" w:hAnsi="Times New Roman" w:cs="Times New Roman"/>
                <w:color w:val="000000"/>
                <w:sz w:val="16"/>
                <w:szCs w:val="16"/>
                <w:lang w:eastAsia="fr-BF"/>
              </w:rPr>
              <w:t>DC (MC)</w:t>
            </w:r>
          </w:p>
        </w:tc>
        <w:tc>
          <w:tcPr>
            <w:tcW w:w="372" w:type="pct"/>
            <w:gridSpan w:val="2"/>
            <w:tcBorders>
              <w:top w:val="nil"/>
              <w:left w:val="nil"/>
              <w:bottom w:val="single" w:sz="4" w:space="0" w:color="auto"/>
              <w:right w:val="single" w:sz="4" w:space="0" w:color="auto"/>
            </w:tcBorders>
            <w:shd w:val="clear" w:color="auto" w:fill="auto"/>
            <w:vAlign w:val="center"/>
          </w:tcPr>
          <w:p w14:paraId="6BADAFAD" w14:textId="589EB71E" w:rsidR="002A3170" w:rsidRPr="00E4708C" w:rsidRDefault="002A3170" w:rsidP="002A3170">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15/01/2025</w:t>
            </w:r>
          </w:p>
        </w:tc>
        <w:tc>
          <w:tcPr>
            <w:tcW w:w="374" w:type="pct"/>
            <w:gridSpan w:val="3"/>
            <w:tcBorders>
              <w:top w:val="nil"/>
              <w:left w:val="nil"/>
              <w:bottom w:val="single" w:sz="4" w:space="0" w:color="auto"/>
              <w:right w:val="single" w:sz="4" w:space="0" w:color="auto"/>
            </w:tcBorders>
            <w:shd w:val="clear" w:color="auto" w:fill="auto"/>
            <w:vAlign w:val="center"/>
          </w:tcPr>
          <w:p w14:paraId="0139774A" w14:textId="5BE3D3F6" w:rsidR="002A3170" w:rsidRPr="00E4708C" w:rsidRDefault="002A3170" w:rsidP="002A3170">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20/01/2025</w:t>
            </w:r>
          </w:p>
        </w:tc>
        <w:tc>
          <w:tcPr>
            <w:tcW w:w="329" w:type="pct"/>
            <w:gridSpan w:val="2"/>
            <w:tcBorders>
              <w:top w:val="nil"/>
              <w:left w:val="nil"/>
              <w:bottom w:val="single" w:sz="4" w:space="0" w:color="auto"/>
              <w:right w:val="single" w:sz="4" w:space="0" w:color="auto"/>
            </w:tcBorders>
            <w:shd w:val="clear" w:color="auto" w:fill="auto"/>
            <w:vAlign w:val="center"/>
          </w:tcPr>
          <w:p w14:paraId="14A1F3AE" w14:textId="4E476AF2" w:rsidR="002A3170" w:rsidRPr="00E4708C" w:rsidRDefault="002A3170" w:rsidP="002A3170">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 jour</w:t>
            </w:r>
          </w:p>
        </w:tc>
        <w:tc>
          <w:tcPr>
            <w:tcW w:w="372" w:type="pct"/>
            <w:gridSpan w:val="3"/>
            <w:tcBorders>
              <w:top w:val="nil"/>
              <w:left w:val="nil"/>
              <w:bottom w:val="single" w:sz="4" w:space="0" w:color="auto"/>
              <w:right w:val="single" w:sz="4" w:space="0" w:color="auto"/>
            </w:tcBorders>
            <w:shd w:val="clear" w:color="000000" w:fill="FFFFFF"/>
            <w:noWrap/>
            <w:vAlign w:val="center"/>
          </w:tcPr>
          <w:p w14:paraId="240E0A9E" w14:textId="24DE92F1" w:rsidR="002A3170" w:rsidRPr="00E4708C" w:rsidRDefault="002A3170" w:rsidP="002A3170">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25/01/2025</w:t>
            </w:r>
          </w:p>
        </w:tc>
        <w:tc>
          <w:tcPr>
            <w:tcW w:w="467" w:type="pct"/>
            <w:gridSpan w:val="3"/>
            <w:tcBorders>
              <w:top w:val="nil"/>
              <w:left w:val="nil"/>
              <w:bottom w:val="single" w:sz="4" w:space="0" w:color="auto"/>
              <w:right w:val="double" w:sz="6" w:space="0" w:color="auto"/>
            </w:tcBorders>
            <w:shd w:val="clear" w:color="000000" w:fill="FFFFFF"/>
            <w:vAlign w:val="center"/>
          </w:tcPr>
          <w:p w14:paraId="49BA1B6A" w14:textId="09B7F6E7" w:rsidR="002A3170" w:rsidRPr="00E4708C" w:rsidRDefault="002A3170" w:rsidP="002A3170">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Année budgétaire 2025</w:t>
            </w:r>
          </w:p>
        </w:tc>
      </w:tr>
      <w:tr w:rsidR="00E4708C" w:rsidRPr="00E4708C" w14:paraId="3DB21148" w14:textId="77777777" w:rsidTr="00DC1377">
        <w:trPr>
          <w:trHeight w:val="383"/>
        </w:trPr>
        <w:tc>
          <w:tcPr>
            <w:tcW w:w="248" w:type="pct"/>
            <w:tcBorders>
              <w:top w:val="nil"/>
              <w:left w:val="double" w:sz="6" w:space="0" w:color="auto"/>
              <w:bottom w:val="single" w:sz="4" w:space="0" w:color="auto"/>
              <w:right w:val="single" w:sz="4" w:space="0" w:color="auto"/>
            </w:tcBorders>
            <w:shd w:val="clear" w:color="auto" w:fill="auto"/>
            <w:noWrap/>
            <w:vAlign w:val="center"/>
          </w:tcPr>
          <w:p w14:paraId="0BB5F068" w14:textId="0F326492" w:rsidR="002A3170" w:rsidRPr="00E4708C" w:rsidRDefault="002A3170" w:rsidP="002A3170">
            <w:pPr>
              <w:spacing w:after="0" w:line="240" w:lineRule="auto"/>
              <w:jc w:val="center"/>
              <w:rPr>
                <w:rFonts w:ascii="Times New Roman" w:eastAsia="Times New Roman" w:hAnsi="Times New Roman" w:cs="Times New Roman"/>
                <w:color w:val="000000"/>
                <w:sz w:val="16"/>
                <w:szCs w:val="16"/>
                <w:lang w:eastAsia="fr-BF"/>
              </w:rPr>
            </w:pPr>
            <w:r w:rsidRPr="00E4708C">
              <w:rPr>
                <w:rFonts w:ascii="Times New Roman" w:eastAsia="Times New Roman" w:hAnsi="Times New Roman" w:cs="Times New Roman"/>
                <w:color w:val="000000"/>
                <w:sz w:val="16"/>
                <w:szCs w:val="16"/>
                <w:lang w:eastAsia="fr-BF"/>
              </w:rPr>
              <w:t>9</w:t>
            </w:r>
          </w:p>
        </w:tc>
        <w:tc>
          <w:tcPr>
            <w:tcW w:w="298" w:type="pct"/>
            <w:tcBorders>
              <w:top w:val="nil"/>
              <w:left w:val="nil"/>
              <w:bottom w:val="single" w:sz="4" w:space="0" w:color="auto"/>
              <w:right w:val="single" w:sz="4" w:space="0" w:color="auto"/>
            </w:tcBorders>
            <w:shd w:val="clear" w:color="000000" w:fill="FFFFFF"/>
          </w:tcPr>
          <w:p w14:paraId="5DD4822C" w14:textId="13746DFC" w:rsidR="002A3170" w:rsidRPr="00E4708C" w:rsidRDefault="002A3170" w:rsidP="002A3170">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Budget CAMVET</w:t>
            </w:r>
          </w:p>
        </w:tc>
        <w:tc>
          <w:tcPr>
            <w:tcW w:w="250" w:type="pct"/>
            <w:tcBorders>
              <w:top w:val="nil"/>
              <w:left w:val="nil"/>
              <w:bottom w:val="single" w:sz="4" w:space="0" w:color="auto"/>
              <w:right w:val="single" w:sz="4" w:space="0" w:color="auto"/>
            </w:tcBorders>
            <w:shd w:val="clear" w:color="auto" w:fill="auto"/>
            <w:vAlign w:val="center"/>
          </w:tcPr>
          <w:p w14:paraId="3C92BB42" w14:textId="1DBBAE73" w:rsidR="002A3170" w:rsidRPr="002E4C57" w:rsidRDefault="002A3170" w:rsidP="002A3170">
            <w:pPr>
              <w:spacing w:after="0" w:line="240" w:lineRule="auto"/>
              <w:jc w:val="center"/>
              <w:rPr>
                <w:rFonts w:ascii="Times New Roman" w:eastAsia="Times New Roman" w:hAnsi="Times New Roman" w:cs="Times New Roman"/>
                <w:color w:val="000000"/>
                <w:lang w:eastAsia="fr-BF"/>
              </w:rPr>
            </w:pPr>
            <w:r w:rsidRPr="002E4C57">
              <w:rPr>
                <w:rFonts w:ascii="Times New Roman" w:eastAsia="Times New Roman" w:hAnsi="Times New Roman" w:cs="Times New Roman"/>
                <w:color w:val="000000"/>
                <w:lang w:eastAsia="fr-BF"/>
              </w:rPr>
              <w:t>6160</w:t>
            </w:r>
          </w:p>
        </w:tc>
        <w:tc>
          <w:tcPr>
            <w:tcW w:w="515" w:type="pct"/>
            <w:tcBorders>
              <w:top w:val="nil"/>
              <w:left w:val="nil"/>
              <w:bottom w:val="single" w:sz="4" w:space="0" w:color="auto"/>
              <w:right w:val="single" w:sz="4" w:space="0" w:color="auto"/>
            </w:tcBorders>
            <w:shd w:val="clear" w:color="auto" w:fill="auto"/>
            <w:noWrap/>
            <w:vAlign w:val="center"/>
          </w:tcPr>
          <w:p w14:paraId="6426B4AE" w14:textId="070743E3" w:rsidR="002A3170" w:rsidRPr="002E4C57" w:rsidRDefault="002A3170" w:rsidP="002A3170">
            <w:pPr>
              <w:spacing w:after="0" w:line="240" w:lineRule="auto"/>
              <w:jc w:val="center"/>
              <w:rPr>
                <w:rFonts w:ascii="Times New Roman" w:eastAsia="Times New Roman" w:hAnsi="Times New Roman" w:cs="Times New Roman"/>
                <w:color w:val="000000"/>
                <w:lang w:eastAsia="fr-BF"/>
              </w:rPr>
            </w:pPr>
            <w:r w:rsidRPr="002E4C57">
              <w:rPr>
                <w:rFonts w:ascii="Times New Roman" w:eastAsia="Times New Roman" w:hAnsi="Times New Roman" w:cs="Times New Roman"/>
                <w:color w:val="000000"/>
                <w:lang w:eastAsia="fr-BF"/>
              </w:rPr>
              <w:t>2 500 000</w:t>
            </w:r>
          </w:p>
        </w:tc>
        <w:tc>
          <w:tcPr>
            <w:tcW w:w="326" w:type="pct"/>
            <w:gridSpan w:val="2"/>
            <w:tcBorders>
              <w:top w:val="nil"/>
              <w:left w:val="nil"/>
              <w:bottom w:val="single" w:sz="4" w:space="0" w:color="auto"/>
              <w:right w:val="single" w:sz="4" w:space="0" w:color="auto"/>
            </w:tcBorders>
            <w:shd w:val="clear" w:color="auto" w:fill="auto"/>
            <w:noWrap/>
            <w:vAlign w:val="center"/>
          </w:tcPr>
          <w:p w14:paraId="3BEE7205" w14:textId="77777777" w:rsidR="002A3170" w:rsidRPr="002E4C57" w:rsidRDefault="002A3170" w:rsidP="002A3170">
            <w:pPr>
              <w:spacing w:after="0" w:line="240" w:lineRule="auto"/>
              <w:jc w:val="center"/>
              <w:rPr>
                <w:rFonts w:ascii="Times New Roman" w:eastAsia="Times New Roman" w:hAnsi="Times New Roman" w:cs="Times New Roman"/>
                <w:color w:val="000000"/>
                <w:lang w:val="fr-BF" w:eastAsia="fr-BF"/>
              </w:rPr>
            </w:pPr>
          </w:p>
        </w:tc>
        <w:tc>
          <w:tcPr>
            <w:tcW w:w="483" w:type="pct"/>
            <w:gridSpan w:val="2"/>
            <w:tcBorders>
              <w:top w:val="nil"/>
              <w:left w:val="nil"/>
              <w:bottom w:val="single" w:sz="4" w:space="0" w:color="auto"/>
              <w:right w:val="single" w:sz="4" w:space="0" w:color="auto"/>
            </w:tcBorders>
            <w:shd w:val="clear" w:color="auto" w:fill="auto"/>
            <w:noWrap/>
            <w:vAlign w:val="center"/>
          </w:tcPr>
          <w:p w14:paraId="4598F87E" w14:textId="74FC7AB9" w:rsidR="002A3170" w:rsidRPr="002E4C57" w:rsidRDefault="002A3170" w:rsidP="002A3170">
            <w:pPr>
              <w:spacing w:after="0" w:line="240" w:lineRule="auto"/>
              <w:jc w:val="center"/>
              <w:rPr>
                <w:rFonts w:ascii="Times New Roman" w:eastAsia="Times New Roman" w:hAnsi="Times New Roman" w:cs="Times New Roman"/>
                <w:color w:val="000000"/>
                <w:lang w:eastAsia="fr-BF"/>
              </w:rPr>
            </w:pPr>
            <w:r w:rsidRPr="002E4C57">
              <w:rPr>
                <w:rFonts w:ascii="Times New Roman" w:eastAsia="Times New Roman" w:hAnsi="Times New Roman" w:cs="Times New Roman"/>
                <w:color w:val="000000"/>
                <w:lang w:eastAsia="fr-BF"/>
              </w:rPr>
              <w:t>2 500 000</w:t>
            </w:r>
          </w:p>
        </w:tc>
        <w:tc>
          <w:tcPr>
            <w:tcW w:w="545" w:type="pct"/>
            <w:gridSpan w:val="2"/>
            <w:tcBorders>
              <w:top w:val="nil"/>
              <w:left w:val="nil"/>
              <w:bottom w:val="single" w:sz="4" w:space="0" w:color="auto"/>
              <w:right w:val="single" w:sz="4" w:space="0" w:color="auto"/>
            </w:tcBorders>
            <w:shd w:val="clear" w:color="auto" w:fill="auto"/>
            <w:vAlign w:val="center"/>
          </w:tcPr>
          <w:p w14:paraId="1881C8FA" w14:textId="06A885C0" w:rsidR="002A3170" w:rsidRPr="004055C5" w:rsidRDefault="002A3170" w:rsidP="002A3170">
            <w:pPr>
              <w:spacing w:after="0" w:line="240" w:lineRule="auto"/>
              <w:jc w:val="center"/>
              <w:rPr>
                <w:rFonts w:ascii="Times New Roman" w:eastAsia="Times New Roman" w:hAnsi="Times New Roman" w:cs="Times New Roman"/>
                <w:color w:val="000000"/>
                <w:sz w:val="16"/>
                <w:szCs w:val="16"/>
                <w:lang w:eastAsia="fr-BF"/>
              </w:rPr>
            </w:pPr>
            <w:r w:rsidRPr="004055C5">
              <w:rPr>
                <w:rFonts w:ascii="Times New Roman" w:eastAsia="Times New Roman" w:hAnsi="Times New Roman" w:cs="Times New Roman"/>
                <w:color w:val="000000"/>
                <w:sz w:val="16"/>
                <w:szCs w:val="16"/>
                <w:lang w:eastAsia="fr-BF"/>
              </w:rPr>
              <w:t>Transport de pli</w:t>
            </w:r>
          </w:p>
        </w:tc>
        <w:tc>
          <w:tcPr>
            <w:tcW w:w="421" w:type="pct"/>
            <w:gridSpan w:val="3"/>
            <w:tcBorders>
              <w:top w:val="nil"/>
              <w:left w:val="nil"/>
              <w:bottom w:val="single" w:sz="4" w:space="0" w:color="auto"/>
              <w:right w:val="single" w:sz="4" w:space="0" w:color="auto"/>
            </w:tcBorders>
            <w:shd w:val="clear" w:color="auto" w:fill="auto"/>
            <w:vAlign w:val="center"/>
          </w:tcPr>
          <w:p w14:paraId="4607D212" w14:textId="7702DD49" w:rsidR="002A3170" w:rsidRPr="004055C5" w:rsidRDefault="002A3170" w:rsidP="002A3170">
            <w:pPr>
              <w:spacing w:after="0" w:line="240" w:lineRule="auto"/>
              <w:jc w:val="center"/>
              <w:rPr>
                <w:rFonts w:ascii="Times New Roman" w:eastAsia="Times New Roman" w:hAnsi="Times New Roman" w:cs="Times New Roman"/>
                <w:color w:val="000000"/>
                <w:sz w:val="16"/>
                <w:szCs w:val="16"/>
                <w:lang w:eastAsia="fr-BF"/>
              </w:rPr>
            </w:pPr>
            <w:r w:rsidRPr="004055C5">
              <w:rPr>
                <w:rFonts w:ascii="Times New Roman" w:eastAsia="Times New Roman" w:hAnsi="Times New Roman" w:cs="Times New Roman"/>
                <w:color w:val="000000"/>
                <w:sz w:val="16"/>
                <w:szCs w:val="16"/>
                <w:lang w:eastAsia="fr-BF"/>
              </w:rPr>
              <w:t>Convention</w:t>
            </w:r>
          </w:p>
        </w:tc>
        <w:tc>
          <w:tcPr>
            <w:tcW w:w="372" w:type="pct"/>
            <w:gridSpan w:val="2"/>
            <w:tcBorders>
              <w:top w:val="nil"/>
              <w:left w:val="nil"/>
              <w:bottom w:val="single" w:sz="4" w:space="0" w:color="auto"/>
              <w:right w:val="single" w:sz="4" w:space="0" w:color="auto"/>
            </w:tcBorders>
            <w:shd w:val="clear" w:color="auto" w:fill="auto"/>
            <w:vAlign w:val="center"/>
          </w:tcPr>
          <w:p w14:paraId="3512DFAC" w14:textId="0B141BAB" w:rsidR="002A3170" w:rsidRPr="00E4708C" w:rsidRDefault="002A3170" w:rsidP="002A3170">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15/01/2025</w:t>
            </w:r>
          </w:p>
        </w:tc>
        <w:tc>
          <w:tcPr>
            <w:tcW w:w="374" w:type="pct"/>
            <w:gridSpan w:val="3"/>
            <w:tcBorders>
              <w:top w:val="nil"/>
              <w:left w:val="nil"/>
              <w:bottom w:val="single" w:sz="4" w:space="0" w:color="auto"/>
              <w:right w:val="single" w:sz="4" w:space="0" w:color="auto"/>
            </w:tcBorders>
            <w:shd w:val="clear" w:color="auto" w:fill="auto"/>
            <w:vAlign w:val="center"/>
          </w:tcPr>
          <w:p w14:paraId="301B88E0" w14:textId="1D76369B" w:rsidR="002A3170" w:rsidRPr="00E4708C" w:rsidRDefault="002A3170" w:rsidP="002A3170">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20/01/2025</w:t>
            </w:r>
          </w:p>
        </w:tc>
        <w:tc>
          <w:tcPr>
            <w:tcW w:w="329" w:type="pct"/>
            <w:gridSpan w:val="2"/>
            <w:tcBorders>
              <w:top w:val="nil"/>
              <w:left w:val="nil"/>
              <w:bottom w:val="single" w:sz="4" w:space="0" w:color="auto"/>
              <w:right w:val="single" w:sz="4" w:space="0" w:color="auto"/>
            </w:tcBorders>
            <w:shd w:val="clear" w:color="auto" w:fill="auto"/>
            <w:vAlign w:val="center"/>
          </w:tcPr>
          <w:p w14:paraId="2B5EC67A" w14:textId="5B1996B9" w:rsidR="002A3170" w:rsidRPr="00E4708C" w:rsidRDefault="002A3170" w:rsidP="002A3170">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 jour</w:t>
            </w:r>
          </w:p>
        </w:tc>
        <w:tc>
          <w:tcPr>
            <w:tcW w:w="372" w:type="pct"/>
            <w:gridSpan w:val="3"/>
            <w:tcBorders>
              <w:top w:val="nil"/>
              <w:left w:val="nil"/>
              <w:bottom w:val="single" w:sz="4" w:space="0" w:color="auto"/>
              <w:right w:val="single" w:sz="4" w:space="0" w:color="auto"/>
            </w:tcBorders>
            <w:shd w:val="clear" w:color="000000" w:fill="FFFFFF"/>
            <w:noWrap/>
            <w:vAlign w:val="center"/>
          </w:tcPr>
          <w:p w14:paraId="6DF10CA3" w14:textId="7FB81CCE" w:rsidR="002A3170" w:rsidRPr="00E4708C" w:rsidRDefault="002A3170" w:rsidP="002A3170">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25/01/2025</w:t>
            </w:r>
          </w:p>
        </w:tc>
        <w:tc>
          <w:tcPr>
            <w:tcW w:w="467" w:type="pct"/>
            <w:gridSpan w:val="3"/>
            <w:tcBorders>
              <w:top w:val="nil"/>
              <w:left w:val="nil"/>
              <w:bottom w:val="single" w:sz="4" w:space="0" w:color="auto"/>
              <w:right w:val="double" w:sz="6" w:space="0" w:color="auto"/>
            </w:tcBorders>
            <w:shd w:val="clear" w:color="000000" w:fill="FFFFFF"/>
            <w:vAlign w:val="center"/>
          </w:tcPr>
          <w:p w14:paraId="537EACA5" w14:textId="553616BA" w:rsidR="002A3170" w:rsidRPr="00E4708C" w:rsidRDefault="002A3170" w:rsidP="002A3170">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Année budgétaire 2025</w:t>
            </w:r>
          </w:p>
        </w:tc>
      </w:tr>
      <w:tr w:rsidR="00E4708C" w:rsidRPr="00E4708C" w14:paraId="0BE0C277" w14:textId="77777777" w:rsidTr="00DC1377">
        <w:trPr>
          <w:trHeight w:val="474"/>
        </w:trPr>
        <w:tc>
          <w:tcPr>
            <w:tcW w:w="248" w:type="pct"/>
            <w:tcBorders>
              <w:top w:val="nil"/>
              <w:left w:val="double" w:sz="6" w:space="0" w:color="auto"/>
              <w:bottom w:val="single" w:sz="4" w:space="0" w:color="auto"/>
              <w:right w:val="single" w:sz="4" w:space="0" w:color="auto"/>
            </w:tcBorders>
            <w:shd w:val="clear" w:color="auto" w:fill="auto"/>
            <w:noWrap/>
            <w:vAlign w:val="center"/>
            <w:hideMark/>
          </w:tcPr>
          <w:p w14:paraId="37D3BAF5" w14:textId="2A4A9407" w:rsidR="008223E3" w:rsidRPr="00E4708C" w:rsidRDefault="00C47672" w:rsidP="008223E3">
            <w:pPr>
              <w:spacing w:after="0" w:line="240" w:lineRule="auto"/>
              <w:jc w:val="center"/>
              <w:rPr>
                <w:rFonts w:ascii="Times New Roman" w:eastAsia="Times New Roman" w:hAnsi="Times New Roman" w:cs="Times New Roman"/>
                <w:color w:val="000000"/>
                <w:sz w:val="16"/>
                <w:szCs w:val="16"/>
                <w:lang w:eastAsia="fr-BF"/>
              </w:rPr>
            </w:pPr>
            <w:r w:rsidRPr="00E4708C">
              <w:rPr>
                <w:rFonts w:ascii="Times New Roman" w:eastAsia="Times New Roman" w:hAnsi="Times New Roman" w:cs="Times New Roman"/>
                <w:color w:val="000000"/>
                <w:sz w:val="16"/>
                <w:szCs w:val="16"/>
                <w:lang w:eastAsia="fr-BF"/>
              </w:rPr>
              <w:t>10</w:t>
            </w:r>
          </w:p>
        </w:tc>
        <w:tc>
          <w:tcPr>
            <w:tcW w:w="298" w:type="pct"/>
            <w:tcBorders>
              <w:top w:val="nil"/>
              <w:left w:val="nil"/>
              <w:bottom w:val="single" w:sz="4" w:space="0" w:color="auto"/>
              <w:right w:val="single" w:sz="4" w:space="0" w:color="auto"/>
            </w:tcBorders>
            <w:shd w:val="clear" w:color="000000" w:fill="FFFFFF"/>
            <w:vAlign w:val="center"/>
            <w:hideMark/>
          </w:tcPr>
          <w:p w14:paraId="50B81C79"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Budget CAMVET</w:t>
            </w:r>
          </w:p>
        </w:tc>
        <w:tc>
          <w:tcPr>
            <w:tcW w:w="250" w:type="pct"/>
            <w:tcBorders>
              <w:top w:val="nil"/>
              <w:left w:val="nil"/>
              <w:bottom w:val="single" w:sz="4" w:space="0" w:color="auto"/>
              <w:right w:val="single" w:sz="4" w:space="0" w:color="auto"/>
            </w:tcBorders>
            <w:shd w:val="clear" w:color="auto" w:fill="auto"/>
            <w:vAlign w:val="center"/>
            <w:hideMark/>
          </w:tcPr>
          <w:p w14:paraId="42293522" w14:textId="77777777"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6222</w:t>
            </w:r>
          </w:p>
        </w:tc>
        <w:tc>
          <w:tcPr>
            <w:tcW w:w="515" w:type="pct"/>
            <w:tcBorders>
              <w:top w:val="nil"/>
              <w:left w:val="nil"/>
              <w:bottom w:val="single" w:sz="4" w:space="0" w:color="auto"/>
              <w:right w:val="single" w:sz="4" w:space="0" w:color="auto"/>
            </w:tcBorders>
            <w:shd w:val="clear" w:color="auto" w:fill="auto"/>
            <w:noWrap/>
            <w:vAlign w:val="center"/>
            <w:hideMark/>
          </w:tcPr>
          <w:p w14:paraId="41E837C3" w14:textId="77777777"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1 500 000</w:t>
            </w:r>
          </w:p>
        </w:tc>
        <w:tc>
          <w:tcPr>
            <w:tcW w:w="326" w:type="pct"/>
            <w:gridSpan w:val="2"/>
            <w:tcBorders>
              <w:top w:val="nil"/>
              <w:left w:val="nil"/>
              <w:bottom w:val="single" w:sz="4" w:space="0" w:color="auto"/>
              <w:right w:val="single" w:sz="4" w:space="0" w:color="auto"/>
            </w:tcBorders>
            <w:shd w:val="clear" w:color="auto" w:fill="auto"/>
            <w:noWrap/>
            <w:vAlign w:val="center"/>
            <w:hideMark/>
          </w:tcPr>
          <w:p w14:paraId="04B00896" w14:textId="250EC572"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p>
        </w:tc>
        <w:tc>
          <w:tcPr>
            <w:tcW w:w="483" w:type="pct"/>
            <w:gridSpan w:val="2"/>
            <w:tcBorders>
              <w:top w:val="nil"/>
              <w:left w:val="nil"/>
              <w:bottom w:val="single" w:sz="4" w:space="0" w:color="auto"/>
              <w:right w:val="single" w:sz="4" w:space="0" w:color="auto"/>
            </w:tcBorders>
            <w:shd w:val="clear" w:color="auto" w:fill="auto"/>
            <w:noWrap/>
            <w:vAlign w:val="center"/>
            <w:hideMark/>
          </w:tcPr>
          <w:p w14:paraId="704626AD" w14:textId="77777777"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1 500 000</w:t>
            </w:r>
          </w:p>
        </w:tc>
        <w:tc>
          <w:tcPr>
            <w:tcW w:w="545" w:type="pct"/>
            <w:gridSpan w:val="2"/>
            <w:tcBorders>
              <w:top w:val="nil"/>
              <w:left w:val="nil"/>
              <w:bottom w:val="single" w:sz="4" w:space="0" w:color="auto"/>
              <w:right w:val="single" w:sz="4" w:space="0" w:color="auto"/>
            </w:tcBorders>
            <w:shd w:val="clear" w:color="auto" w:fill="auto"/>
            <w:vAlign w:val="center"/>
            <w:hideMark/>
          </w:tcPr>
          <w:p w14:paraId="4E469FED"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val="fr-BF" w:eastAsia="fr-BF"/>
              </w:rPr>
              <w:t>Location de salles</w:t>
            </w:r>
          </w:p>
        </w:tc>
        <w:tc>
          <w:tcPr>
            <w:tcW w:w="421" w:type="pct"/>
            <w:gridSpan w:val="3"/>
            <w:tcBorders>
              <w:top w:val="nil"/>
              <w:left w:val="nil"/>
              <w:bottom w:val="single" w:sz="4" w:space="0" w:color="auto"/>
              <w:right w:val="single" w:sz="4" w:space="0" w:color="auto"/>
            </w:tcBorders>
            <w:shd w:val="clear" w:color="auto" w:fill="auto"/>
            <w:vAlign w:val="center"/>
            <w:hideMark/>
          </w:tcPr>
          <w:p w14:paraId="0672224A"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eastAsia="fr-BF"/>
              </w:rPr>
              <w:t>DC (MC)</w:t>
            </w:r>
          </w:p>
        </w:tc>
        <w:tc>
          <w:tcPr>
            <w:tcW w:w="372" w:type="pct"/>
            <w:gridSpan w:val="2"/>
            <w:tcBorders>
              <w:top w:val="nil"/>
              <w:left w:val="nil"/>
              <w:bottom w:val="single" w:sz="4" w:space="0" w:color="auto"/>
              <w:right w:val="single" w:sz="4" w:space="0" w:color="auto"/>
            </w:tcBorders>
            <w:shd w:val="clear" w:color="auto" w:fill="auto"/>
            <w:vAlign w:val="center"/>
            <w:hideMark/>
          </w:tcPr>
          <w:p w14:paraId="639A2688"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15/01/2025</w:t>
            </w:r>
          </w:p>
        </w:tc>
        <w:tc>
          <w:tcPr>
            <w:tcW w:w="374" w:type="pct"/>
            <w:gridSpan w:val="3"/>
            <w:tcBorders>
              <w:top w:val="nil"/>
              <w:left w:val="nil"/>
              <w:bottom w:val="single" w:sz="4" w:space="0" w:color="auto"/>
              <w:right w:val="single" w:sz="4" w:space="0" w:color="auto"/>
            </w:tcBorders>
            <w:shd w:val="clear" w:color="auto" w:fill="auto"/>
            <w:vAlign w:val="center"/>
            <w:hideMark/>
          </w:tcPr>
          <w:p w14:paraId="2BC50B58"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20/01/2025</w:t>
            </w:r>
          </w:p>
        </w:tc>
        <w:tc>
          <w:tcPr>
            <w:tcW w:w="329" w:type="pct"/>
            <w:gridSpan w:val="2"/>
            <w:tcBorders>
              <w:top w:val="nil"/>
              <w:left w:val="nil"/>
              <w:bottom w:val="single" w:sz="4" w:space="0" w:color="auto"/>
              <w:right w:val="single" w:sz="4" w:space="0" w:color="auto"/>
            </w:tcBorders>
            <w:shd w:val="clear" w:color="auto" w:fill="auto"/>
            <w:vAlign w:val="center"/>
            <w:hideMark/>
          </w:tcPr>
          <w:p w14:paraId="415103F0"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 jour</w:t>
            </w:r>
          </w:p>
        </w:tc>
        <w:tc>
          <w:tcPr>
            <w:tcW w:w="372" w:type="pct"/>
            <w:gridSpan w:val="3"/>
            <w:tcBorders>
              <w:top w:val="nil"/>
              <w:left w:val="nil"/>
              <w:bottom w:val="single" w:sz="4" w:space="0" w:color="auto"/>
              <w:right w:val="single" w:sz="4" w:space="0" w:color="auto"/>
            </w:tcBorders>
            <w:shd w:val="clear" w:color="000000" w:fill="FFFFFF"/>
            <w:noWrap/>
            <w:vAlign w:val="center"/>
            <w:hideMark/>
          </w:tcPr>
          <w:p w14:paraId="5C10E747"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25/01/2025</w:t>
            </w:r>
          </w:p>
        </w:tc>
        <w:tc>
          <w:tcPr>
            <w:tcW w:w="467" w:type="pct"/>
            <w:gridSpan w:val="3"/>
            <w:tcBorders>
              <w:top w:val="nil"/>
              <w:left w:val="nil"/>
              <w:bottom w:val="single" w:sz="4" w:space="0" w:color="auto"/>
              <w:right w:val="double" w:sz="6" w:space="0" w:color="auto"/>
            </w:tcBorders>
            <w:shd w:val="clear" w:color="000000" w:fill="FFFFFF"/>
            <w:vAlign w:val="center"/>
            <w:hideMark/>
          </w:tcPr>
          <w:p w14:paraId="0F856783" w14:textId="607EC12F"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Année budgétaire 2025</w:t>
            </w:r>
          </w:p>
        </w:tc>
      </w:tr>
      <w:tr w:rsidR="00E4708C" w:rsidRPr="00E4708C" w14:paraId="1ED086EF" w14:textId="77777777" w:rsidTr="00DC1377">
        <w:trPr>
          <w:trHeight w:val="520"/>
        </w:trPr>
        <w:tc>
          <w:tcPr>
            <w:tcW w:w="248" w:type="pct"/>
            <w:tcBorders>
              <w:top w:val="nil"/>
              <w:left w:val="double" w:sz="6" w:space="0" w:color="auto"/>
              <w:bottom w:val="single" w:sz="4" w:space="0" w:color="auto"/>
              <w:right w:val="single" w:sz="4" w:space="0" w:color="auto"/>
            </w:tcBorders>
            <w:shd w:val="clear" w:color="auto" w:fill="auto"/>
            <w:noWrap/>
            <w:vAlign w:val="center"/>
            <w:hideMark/>
          </w:tcPr>
          <w:p w14:paraId="489119B6" w14:textId="1D936A5A" w:rsidR="008223E3" w:rsidRPr="00E4708C" w:rsidRDefault="00C47672" w:rsidP="008223E3">
            <w:pPr>
              <w:spacing w:after="0" w:line="240" w:lineRule="auto"/>
              <w:jc w:val="center"/>
              <w:rPr>
                <w:rFonts w:ascii="Times New Roman" w:eastAsia="Times New Roman" w:hAnsi="Times New Roman" w:cs="Times New Roman"/>
                <w:color w:val="000000"/>
                <w:sz w:val="16"/>
                <w:szCs w:val="16"/>
                <w:lang w:eastAsia="fr-BF"/>
              </w:rPr>
            </w:pPr>
            <w:r w:rsidRPr="00E4708C">
              <w:rPr>
                <w:rFonts w:ascii="Times New Roman" w:eastAsia="Times New Roman" w:hAnsi="Times New Roman" w:cs="Times New Roman"/>
                <w:color w:val="000000"/>
                <w:sz w:val="16"/>
                <w:szCs w:val="16"/>
                <w:lang w:eastAsia="fr-BF"/>
              </w:rPr>
              <w:t>11</w:t>
            </w:r>
          </w:p>
        </w:tc>
        <w:tc>
          <w:tcPr>
            <w:tcW w:w="298" w:type="pct"/>
            <w:tcBorders>
              <w:top w:val="nil"/>
              <w:left w:val="nil"/>
              <w:bottom w:val="single" w:sz="4" w:space="0" w:color="auto"/>
              <w:right w:val="single" w:sz="4" w:space="0" w:color="auto"/>
            </w:tcBorders>
            <w:shd w:val="clear" w:color="000000" w:fill="FFFFFF"/>
            <w:vAlign w:val="center"/>
            <w:hideMark/>
          </w:tcPr>
          <w:p w14:paraId="019423BA"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Budget CAMVET</w:t>
            </w:r>
          </w:p>
        </w:tc>
        <w:tc>
          <w:tcPr>
            <w:tcW w:w="250" w:type="pct"/>
            <w:tcBorders>
              <w:top w:val="nil"/>
              <w:left w:val="nil"/>
              <w:bottom w:val="single" w:sz="4" w:space="0" w:color="auto"/>
              <w:right w:val="single" w:sz="4" w:space="0" w:color="auto"/>
            </w:tcBorders>
            <w:shd w:val="clear" w:color="auto" w:fill="auto"/>
            <w:vAlign w:val="center"/>
            <w:hideMark/>
          </w:tcPr>
          <w:p w14:paraId="2B2B4A6C" w14:textId="77777777"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6241</w:t>
            </w:r>
          </w:p>
        </w:tc>
        <w:tc>
          <w:tcPr>
            <w:tcW w:w="515" w:type="pct"/>
            <w:tcBorders>
              <w:top w:val="nil"/>
              <w:left w:val="nil"/>
              <w:bottom w:val="single" w:sz="4" w:space="0" w:color="auto"/>
              <w:right w:val="single" w:sz="4" w:space="0" w:color="auto"/>
            </w:tcBorders>
            <w:shd w:val="clear" w:color="auto" w:fill="auto"/>
            <w:noWrap/>
            <w:vAlign w:val="center"/>
            <w:hideMark/>
          </w:tcPr>
          <w:p w14:paraId="36D2DF63" w14:textId="0F3C680C" w:rsidR="008223E3" w:rsidRPr="002E4C57" w:rsidRDefault="0097620F" w:rsidP="008223E3">
            <w:pPr>
              <w:spacing w:after="0" w:line="240" w:lineRule="auto"/>
              <w:jc w:val="center"/>
              <w:rPr>
                <w:rFonts w:ascii="Times New Roman" w:eastAsia="Times New Roman" w:hAnsi="Times New Roman" w:cs="Times New Roman"/>
                <w:color w:val="000000"/>
                <w:lang w:eastAsia="fr-BF"/>
              </w:rPr>
            </w:pPr>
            <w:r w:rsidRPr="002E4C57">
              <w:rPr>
                <w:rFonts w:ascii="Times New Roman" w:eastAsia="Times New Roman" w:hAnsi="Times New Roman" w:cs="Times New Roman"/>
                <w:color w:val="000000"/>
                <w:lang w:eastAsia="fr-BF"/>
              </w:rPr>
              <w:t>12 000 000</w:t>
            </w:r>
          </w:p>
        </w:tc>
        <w:tc>
          <w:tcPr>
            <w:tcW w:w="326" w:type="pct"/>
            <w:gridSpan w:val="2"/>
            <w:tcBorders>
              <w:top w:val="nil"/>
              <w:left w:val="nil"/>
              <w:bottom w:val="single" w:sz="4" w:space="0" w:color="auto"/>
              <w:right w:val="single" w:sz="4" w:space="0" w:color="auto"/>
            </w:tcBorders>
            <w:shd w:val="clear" w:color="auto" w:fill="auto"/>
            <w:noWrap/>
            <w:vAlign w:val="center"/>
            <w:hideMark/>
          </w:tcPr>
          <w:p w14:paraId="52D0A940" w14:textId="42B95A44"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p>
        </w:tc>
        <w:tc>
          <w:tcPr>
            <w:tcW w:w="483" w:type="pct"/>
            <w:gridSpan w:val="2"/>
            <w:tcBorders>
              <w:top w:val="nil"/>
              <w:left w:val="nil"/>
              <w:bottom w:val="single" w:sz="4" w:space="0" w:color="auto"/>
              <w:right w:val="single" w:sz="4" w:space="0" w:color="auto"/>
            </w:tcBorders>
            <w:shd w:val="clear" w:color="auto" w:fill="auto"/>
            <w:noWrap/>
            <w:vAlign w:val="center"/>
            <w:hideMark/>
          </w:tcPr>
          <w:p w14:paraId="29F9DAF6" w14:textId="1B705207" w:rsidR="008223E3" w:rsidRPr="002E4C57" w:rsidRDefault="0097620F" w:rsidP="008223E3">
            <w:pPr>
              <w:spacing w:after="0" w:line="240" w:lineRule="auto"/>
              <w:jc w:val="center"/>
              <w:rPr>
                <w:rFonts w:ascii="Times New Roman" w:eastAsia="Times New Roman" w:hAnsi="Times New Roman" w:cs="Times New Roman"/>
                <w:color w:val="000000"/>
                <w:lang w:eastAsia="fr-BF"/>
              </w:rPr>
            </w:pPr>
            <w:r w:rsidRPr="002E4C57">
              <w:rPr>
                <w:rFonts w:ascii="Times New Roman" w:eastAsia="Times New Roman" w:hAnsi="Times New Roman" w:cs="Times New Roman"/>
                <w:color w:val="000000"/>
                <w:lang w:eastAsia="fr-BF"/>
              </w:rPr>
              <w:t>12 000 000</w:t>
            </w:r>
          </w:p>
        </w:tc>
        <w:tc>
          <w:tcPr>
            <w:tcW w:w="545" w:type="pct"/>
            <w:gridSpan w:val="2"/>
            <w:tcBorders>
              <w:top w:val="nil"/>
              <w:left w:val="nil"/>
              <w:bottom w:val="single" w:sz="4" w:space="0" w:color="auto"/>
              <w:right w:val="single" w:sz="4" w:space="0" w:color="auto"/>
            </w:tcBorders>
            <w:shd w:val="clear" w:color="auto" w:fill="auto"/>
            <w:vAlign w:val="center"/>
            <w:hideMark/>
          </w:tcPr>
          <w:p w14:paraId="7151D99E"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val="fr-BF" w:eastAsia="fr-BF"/>
              </w:rPr>
              <w:t>Entretien et réparation de biens immobiliers</w:t>
            </w:r>
          </w:p>
        </w:tc>
        <w:tc>
          <w:tcPr>
            <w:tcW w:w="421" w:type="pct"/>
            <w:gridSpan w:val="3"/>
            <w:tcBorders>
              <w:top w:val="nil"/>
              <w:left w:val="nil"/>
              <w:bottom w:val="single" w:sz="4" w:space="0" w:color="auto"/>
              <w:right w:val="single" w:sz="4" w:space="0" w:color="auto"/>
            </w:tcBorders>
            <w:shd w:val="clear" w:color="auto" w:fill="auto"/>
            <w:vAlign w:val="center"/>
            <w:hideMark/>
          </w:tcPr>
          <w:p w14:paraId="6C1682D3"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eastAsia="fr-BF"/>
              </w:rPr>
              <w:t>DC</w:t>
            </w:r>
          </w:p>
        </w:tc>
        <w:tc>
          <w:tcPr>
            <w:tcW w:w="372" w:type="pct"/>
            <w:gridSpan w:val="2"/>
            <w:tcBorders>
              <w:top w:val="nil"/>
              <w:left w:val="nil"/>
              <w:bottom w:val="single" w:sz="4" w:space="0" w:color="auto"/>
              <w:right w:val="single" w:sz="4" w:space="0" w:color="auto"/>
            </w:tcBorders>
            <w:shd w:val="clear" w:color="auto" w:fill="auto"/>
            <w:vAlign w:val="center"/>
            <w:hideMark/>
          </w:tcPr>
          <w:p w14:paraId="36A5BF61"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07/04/2025</w:t>
            </w:r>
          </w:p>
        </w:tc>
        <w:tc>
          <w:tcPr>
            <w:tcW w:w="374" w:type="pct"/>
            <w:gridSpan w:val="3"/>
            <w:tcBorders>
              <w:top w:val="nil"/>
              <w:left w:val="nil"/>
              <w:bottom w:val="single" w:sz="4" w:space="0" w:color="auto"/>
              <w:right w:val="single" w:sz="4" w:space="0" w:color="auto"/>
            </w:tcBorders>
            <w:shd w:val="clear" w:color="auto" w:fill="auto"/>
            <w:vAlign w:val="center"/>
            <w:hideMark/>
          </w:tcPr>
          <w:p w14:paraId="0FABC748"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14/04/2025</w:t>
            </w:r>
          </w:p>
        </w:tc>
        <w:tc>
          <w:tcPr>
            <w:tcW w:w="329" w:type="pct"/>
            <w:gridSpan w:val="2"/>
            <w:tcBorders>
              <w:top w:val="nil"/>
              <w:left w:val="nil"/>
              <w:bottom w:val="single" w:sz="4" w:space="0" w:color="auto"/>
              <w:right w:val="single" w:sz="4" w:space="0" w:color="auto"/>
            </w:tcBorders>
            <w:shd w:val="clear" w:color="auto" w:fill="auto"/>
            <w:vAlign w:val="center"/>
            <w:hideMark/>
          </w:tcPr>
          <w:p w14:paraId="4C08BCDE"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 jour</w:t>
            </w:r>
          </w:p>
        </w:tc>
        <w:tc>
          <w:tcPr>
            <w:tcW w:w="372" w:type="pct"/>
            <w:gridSpan w:val="3"/>
            <w:tcBorders>
              <w:top w:val="nil"/>
              <w:left w:val="nil"/>
              <w:bottom w:val="single" w:sz="4" w:space="0" w:color="auto"/>
              <w:right w:val="single" w:sz="4" w:space="0" w:color="auto"/>
            </w:tcBorders>
            <w:shd w:val="clear" w:color="000000" w:fill="FFFFFF"/>
            <w:noWrap/>
            <w:vAlign w:val="center"/>
            <w:hideMark/>
          </w:tcPr>
          <w:p w14:paraId="064274D5"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17/04/2025</w:t>
            </w:r>
          </w:p>
        </w:tc>
        <w:tc>
          <w:tcPr>
            <w:tcW w:w="467" w:type="pct"/>
            <w:gridSpan w:val="3"/>
            <w:tcBorders>
              <w:top w:val="nil"/>
              <w:left w:val="nil"/>
              <w:bottom w:val="single" w:sz="4" w:space="0" w:color="auto"/>
              <w:right w:val="double" w:sz="6" w:space="0" w:color="auto"/>
            </w:tcBorders>
            <w:shd w:val="clear" w:color="000000" w:fill="FFFFFF"/>
            <w:vAlign w:val="center"/>
            <w:hideMark/>
          </w:tcPr>
          <w:p w14:paraId="3E88BD3C"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14 jours</w:t>
            </w:r>
          </w:p>
        </w:tc>
      </w:tr>
      <w:tr w:rsidR="00E4708C" w:rsidRPr="00E4708C" w14:paraId="55D444FB" w14:textId="77777777" w:rsidTr="00DC1377">
        <w:trPr>
          <w:trHeight w:val="730"/>
        </w:trPr>
        <w:tc>
          <w:tcPr>
            <w:tcW w:w="24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53406" w14:textId="7A5837EC"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eastAsia="fr-BF"/>
              </w:rPr>
            </w:pPr>
            <w:r w:rsidRPr="00E4708C">
              <w:rPr>
                <w:rFonts w:ascii="Times New Roman" w:eastAsia="Times New Roman" w:hAnsi="Times New Roman" w:cs="Times New Roman"/>
                <w:color w:val="000000"/>
                <w:sz w:val="16"/>
                <w:szCs w:val="16"/>
                <w:lang w:val="fr-BF" w:eastAsia="fr-BF"/>
              </w:rPr>
              <w:t>1</w:t>
            </w:r>
            <w:r w:rsidR="00C47672" w:rsidRPr="00E4708C">
              <w:rPr>
                <w:rFonts w:ascii="Times New Roman" w:eastAsia="Times New Roman" w:hAnsi="Times New Roman" w:cs="Times New Roman"/>
                <w:color w:val="000000"/>
                <w:sz w:val="16"/>
                <w:szCs w:val="16"/>
                <w:lang w:eastAsia="fr-BF"/>
              </w:rPr>
              <w:t>2</w:t>
            </w:r>
          </w:p>
        </w:tc>
        <w:tc>
          <w:tcPr>
            <w:tcW w:w="298" w:type="pct"/>
            <w:tcBorders>
              <w:top w:val="single" w:sz="4" w:space="0" w:color="auto"/>
              <w:left w:val="nil"/>
              <w:bottom w:val="single" w:sz="4" w:space="0" w:color="auto"/>
              <w:right w:val="single" w:sz="4" w:space="0" w:color="auto"/>
            </w:tcBorders>
            <w:shd w:val="clear" w:color="000000" w:fill="FFFFFF"/>
            <w:vAlign w:val="center"/>
            <w:hideMark/>
          </w:tcPr>
          <w:p w14:paraId="4E39A2AB"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Budget CAMVET</w:t>
            </w:r>
          </w:p>
        </w:tc>
        <w:tc>
          <w:tcPr>
            <w:tcW w:w="250" w:type="pct"/>
            <w:tcBorders>
              <w:top w:val="single" w:sz="4" w:space="0" w:color="auto"/>
              <w:left w:val="nil"/>
              <w:bottom w:val="single" w:sz="4" w:space="0" w:color="auto"/>
              <w:right w:val="single" w:sz="4" w:space="0" w:color="auto"/>
            </w:tcBorders>
            <w:shd w:val="clear" w:color="auto" w:fill="auto"/>
            <w:vAlign w:val="center"/>
            <w:hideMark/>
          </w:tcPr>
          <w:p w14:paraId="142267D2" w14:textId="77777777"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6243</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06F593C5" w14:textId="77777777"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6 000 000</w:t>
            </w:r>
          </w:p>
        </w:tc>
        <w:tc>
          <w:tcPr>
            <w:tcW w:w="326" w:type="pct"/>
            <w:gridSpan w:val="2"/>
            <w:tcBorders>
              <w:top w:val="single" w:sz="4" w:space="0" w:color="auto"/>
              <w:left w:val="nil"/>
              <w:bottom w:val="single" w:sz="4" w:space="0" w:color="auto"/>
              <w:right w:val="single" w:sz="4" w:space="0" w:color="auto"/>
            </w:tcBorders>
            <w:shd w:val="clear" w:color="auto" w:fill="auto"/>
            <w:noWrap/>
            <w:vAlign w:val="center"/>
            <w:hideMark/>
          </w:tcPr>
          <w:p w14:paraId="1632B40D" w14:textId="5BC8B0DA"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p>
        </w:tc>
        <w:tc>
          <w:tcPr>
            <w:tcW w:w="483" w:type="pct"/>
            <w:gridSpan w:val="2"/>
            <w:tcBorders>
              <w:top w:val="single" w:sz="4" w:space="0" w:color="auto"/>
              <w:left w:val="nil"/>
              <w:bottom w:val="single" w:sz="4" w:space="0" w:color="auto"/>
              <w:right w:val="single" w:sz="4" w:space="0" w:color="auto"/>
            </w:tcBorders>
            <w:shd w:val="clear" w:color="auto" w:fill="auto"/>
            <w:noWrap/>
            <w:vAlign w:val="center"/>
            <w:hideMark/>
          </w:tcPr>
          <w:p w14:paraId="32321524" w14:textId="77777777"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6 000 000</w:t>
            </w:r>
          </w:p>
        </w:tc>
        <w:tc>
          <w:tcPr>
            <w:tcW w:w="545" w:type="pct"/>
            <w:gridSpan w:val="2"/>
            <w:tcBorders>
              <w:top w:val="single" w:sz="4" w:space="0" w:color="auto"/>
              <w:left w:val="nil"/>
              <w:bottom w:val="single" w:sz="4" w:space="0" w:color="auto"/>
              <w:right w:val="single" w:sz="4" w:space="0" w:color="auto"/>
            </w:tcBorders>
            <w:shd w:val="clear" w:color="auto" w:fill="auto"/>
            <w:vAlign w:val="center"/>
            <w:hideMark/>
          </w:tcPr>
          <w:p w14:paraId="4661C551"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val="fr-BF" w:eastAsia="fr-BF"/>
              </w:rPr>
              <w:t>Entretien et maintenance de matériels roulants</w:t>
            </w:r>
          </w:p>
        </w:tc>
        <w:tc>
          <w:tcPr>
            <w:tcW w:w="421" w:type="pct"/>
            <w:gridSpan w:val="3"/>
            <w:tcBorders>
              <w:top w:val="single" w:sz="4" w:space="0" w:color="auto"/>
              <w:left w:val="nil"/>
              <w:bottom w:val="single" w:sz="4" w:space="0" w:color="auto"/>
              <w:right w:val="single" w:sz="4" w:space="0" w:color="auto"/>
            </w:tcBorders>
            <w:shd w:val="clear" w:color="auto" w:fill="auto"/>
            <w:vAlign w:val="center"/>
            <w:hideMark/>
          </w:tcPr>
          <w:p w14:paraId="2FDB99F4"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eastAsia="fr-BF"/>
              </w:rPr>
              <w:t>DC (MC)</w:t>
            </w:r>
          </w:p>
        </w:tc>
        <w:tc>
          <w:tcPr>
            <w:tcW w:w="372" w:type="pct"/>
            <w:gridSpan w:val="2"/>
            <w:tcBorders>
              <w:top w:val="single" w:sz="4" w:space="0" w:color="auto"/>
              <w:left w:val="nil"/>
              <w:bottom w:val="single" w:sz="4" w:space="0" w:color="auto"/>
              <w:right w:val="single" w:sz="4" w:space="0" w:color="auto"/>
            </w:tcBorders>
            <w:shd w:val="clear" w:color="auto" w:fill="auto"/>
            <w:vAlign w:val="center"/>
            <w:hideMark/>
          </w:tcPr>
          <w:p w14:paraId="16AE0434"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15/01/2025</w:t>
            </w:r>
          </w:p>
        </w:tc>
        <w:tc>
          <w:tcPr>
            <w:tcW w:w="374" w:type="pct"/>
            <w:gridSpan w:val="3"/>
            <w:tcBorders>
              <w:top w:val="single" w:sz="4" w:space="0" w:color="auto"/>
              <w:left w:val="nil"/>
              <w:bottom w:val="single" w:sz="4" w:space="0" w:color="auto"/>
              <w:right w:val="single" w:sz="4" w:space="0" w:color="auto"/>
            </w:tcBorders>
            <w:shd w:val="clear" w:color="auto" w:fill="auto"/>
            <w:vAlign w:val="center"/>
            <w:hideMark/>
          </w:tcPr>
          <w:p w14:paraId="2CE3FB36"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20/01/2025</w:t>
            </w:r>
          </w:p>
        </w:tc>
        <w:tc>
          <w:tcPr>
            <w:tcW w:w="329" w:type="pct"/>
            <w:gridSpan w:val="2"/>
            <w:tcBorders>
              <w:top w:val="single" w:sz="4" w:space="0" w:color="auto"/>
              <w:left w:val="nil"/>
              <w:bottom w:val="single" w:sz="4" w:space="0" w:color="auto"/>
              <w:right w:val="single" w:sz="4" w:space="0" w:color="auto"/>
            </w:tcBorders>
            <w:shd w:val="clear" w:color="auto" w:fill="auto"/>
            <w:vAlign w:val="center"/>
            <w:hideMark/>
          </w:tcPr>
          <w:p w14:paraId="4129028F"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 jour</w:t>
            </w:r>
          </w:p>
        </w:tc>
        <w:tc>
          <w:tcPr>
            <w:tcW w:w="372" w:type="pct"/>
            <w:gridSpan w:val="3"/>
            <w:tcBorders>
              <w:top w:val="single" w:sz="4" w:space="0" w:color="auto"/>
              <w:left w:val="nil"/>
              <w:bottom w:val="single" w:sz="4" w:space="0" w:color="auto"/>
              <w:right w:val="single" w:sz="4" w:space="0" w:color="auto"/>
            </w:tcBorders>
            <w:shd w:val="clear" w:color="000000" w:fill="FFFFFF"/>
            <w:noWrap/>
            <w:vAlign w:val="center"/>
            <w:hideMark/>
          </w:tcPr>
          <w:p w14:paraId="5D540DC6"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25/01/2025</w:t>
            </w:r>
          </w:p>
        </w:tc>
        <w:tc>
          <w:tcPr>
            <w:tcW w:w="467" w:type="pct"/>
            <w:gridSpan w:val="3"/>
            <w:tcBorders>
              <w:top w:val="single" w:sz="4" w:space="0" w:color="auto"/>
              <w:left w:val="nil"/>
              <w:bottom w:val="single" w:sz="4" w:space="0" w:color="auto"/>
              <w:right w:val="single" w:sz="4" w:space="0" w:color="auto"/>
            </w:tcBorders>
            <w:shd w:val="clear" w:color="000000" w:fill="FFFFFF"/>
            <w:vAlign w:val="center"/>
            <w:hideMark/>
          </w:tcPr>
          <w:p w14:paraId="7CA15F5C" w14:textId="40353249"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Année budgétaire 2025</w:t>
            </w:r>
          </w:p>
        </w:tc>
      </w:tr>
      <w:tr w:rsidR="00E4708C" w:rsidRPr="00E4708C" w14:paraId="54324E28" w14:textId="77777777" w:rsidTr="00DC1377">
        <w:trPr>
          <w:trHeight w:val="520"/>
        </w:trPr>
        <w:tc>
          <w:tcPr>
            <w:tcW w:w="248" w:type="pct"/>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4B673510" w14:textId="5FBFBFC4"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eastAsia="fr-BF"/>
              </w:rPr>
            </w:pPr>
            <w:r w:rsidRPr="00E4708C">
              <w:rPr>
                <w:rFonts w:ascii="Times New Roman" w:eastAsia="Times New Roman" w:hAnsi="Times New Roman" w:cs="Times New Roman"/>
                <w:color w:val="000000"/>
                <w:sz w:val="16"/>
                <w:szCs w:val="16"/>
                <w:lang w:val="fr-BF" w:eastAsia="fr-BF"/>
              </w:rPr>
              <w:t>1</w:t>
            </w:r>
            <w:r w:rsidR="00C47672" w:rsidRPr="00E4708C">
              <w:rPr>
                <w:rFonts w:ascii="Times New Roman" w:eastAsia="Times New Roman" w:hAnsi="Times New Roman" w:cs="Times New Roman"/>
                <w:color w:val="000000"/>
                <w:sz w:val="16"/>
                <w:szCs w:val="16"/>
                <w:lang w:eastAsia="fr-BF"/>
              </w:rPr>
              <w:t>3</w:t>
            </w:r>
          </w:p>
        </w:tc>
        <w:tc>
          <w:tcPr>
            <w:tcW w:w="298" w:type="pct"/>
            <w:tcBorders>
              <w:top w:val="single" w:sz="4" w:space="0" w:color="auto"/>
              <w:left w:val="nil"/>
              <w:bottom w:val="single" w:sz="4" w:space="0" w:color="auto"/>
              <w:right w:val="single" w:sz="4" w:space="0" w:color="auto"/>
            </w:tcBorders>
            <w:shd w:val="clear" w:color="000000" w:fill="FFFFFF"/>
            <w:vAlign w:val="center"/>
            <w:hideMark/>
          </w:tcPr>
          <w:p w14:paraId="516B8585"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Budget CAMVET</w:t>
            </w:r>
          </w:p>
        </w:tc>
        <w:tc>
          <w:tcPr>
            <w:tcW w:w="25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C9464ED" w14:textId="77777777" w:rsidR="00D02C81" w:rsidRPr="002E4C57" w:rsidRDefault="00D02C81" w:rsidP="0056670F">
            <w:pPr>
              <w:spacing w:after="0" w:line="240" w:lineRule="auto"/>
              <w:jc w:val="center"/>
              <w:rPr>
                <w:rFonts w:ascii="Times New Roman" w:eastAsia="Times New Roman" w:hAnsi="Times New Roman" w:cs="Times New Roman"/>
                <w:color w:val="000000"/>
                <w:lang w:val="fr-BF" w:eastAsia="fr-BF"/>
              </w:rPr>
            </w:pPr>
          </w:p>
          <w:p w14:paraId="3F272C91" w14:textId="77777777" w:rsidR="00D02C81" w:rsidRPr="002E4C57" w:rsidRDefault="00D02C81" w:rsidP="0056670F">
            <w:pPr>
              <w:spacing w:after="0" w:line="240" w:lineRule="auto"/>
              <w:jc w:val="center"/>
              <w:rPr>
                <w:rFonts w:ascii="Times New Roman" w:eastAsia="Times New Roman" w:hAnsi="Times New Roman" w:cs="Times New Roman"/>
                <w:color w:val="000000"/>
                <w:lang w:val="fr-BF" w:eastAsia="fr-BF"/>
              </w:rPr>
            </w:pPr>
          </w:p>
          <w:p w14:paraId="56E79CFF" w14:textId="5CE57A8F" w:rsidR="008223E3" w:rsidRPr="002E4C57" w:rsidRDefault="008223E3" w:rsidP="0056670F">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6248</w:t>
            </w:r>
          </w:p>
          <w:p w14:paraId="20ECCB60" w14:textId="77777777" w:rsidR="0056670F" w:rsidRPr="002E4C57" w:rsidRDefault="0056670F" w:rsidP="0056670F">
            <w:pPr>
              <w:spacing w:after="0" w:line="240" w:lineRule="auto"/>
              <w:jc w:val="center"/>
              <w:rPr>
                <w:rFonts w:ascii="Times New Roman" w:eastAsia="Times New Roman" w:hAnsi="Times New Roman" w:cs="Times New Roman"/>
                <w:color w:val="000000"/>
                <w:lang w:val="fr-BF" w:eastAsia="fr-BF"/>
              </w:rPr>
            </w:pPr>
          </w:p>
          <w:p w14:paraId="1F243423" w14:textId="77777777" w:rsidR="0056670F" w:rsidRPr="002E4C57" w:rsidRDefault="0056670F" w:rsidP="0056670F">
            <w:pPr>
              <w:spacing w:after="0" w:line="240" w:lineRule="auto"/>
              <w:jc w:val="center"/>
              <w:rPr>
                <w:rFonts w:ascii="Times New Roman" w:eastAsia="Times New Roman" w:hAnsi="Times New Roman" w:cs="Times New Roman"/>
                <w:color w:val="000000"/>
                <w:lang w:val="fr-BF" w:eastAsia="fr-BF"/>
              </w:rPr>
            </w:pPr>
          </w:p>
          <w:p w14:paraId="18DF333A" w14:textId="77777777" w:rsidR="0056670F" w:rsidRPr="002E4C57" w:rsidRDefault="0056670F" w:rsidP="0056670F">
            <w:pPr>
              <w:spacing w:after="0" w:line="240" w:lineRule="auto"/>
              <w:jc w:val="center"/>
              <w:rPr>
                <w:rFonts w:ascii="Times New Roman" w:eastAsia="Times New Roman" w:hAnsi="Times New Roman" w:cs="Times New Roman"/>
                <w:color w:val="000000"/>
                <w:lang w:val="fr-BF" w:eastAsia="fr-BF"/>
              </w:rPr>
            </w:pPr>
          </w:p>
          <w:p w14:paraId="7F094479" w14:textId="77777777" w:rsidR="0056670F" w:rsidRPr="002E4C57" w:rsidRDefault="0056670F" w:rsidP="0056670F">
            <w:pPr>
              <w:spacing w:after="0" w:line="240" w:lineRule="auto"/>
              <w:jc w:val="center"/>
              <w:rPr>
                <w:rFonts w:ascii="Times New Roman" w:eastAsia="Times New Roman" w:hAnsi="Times New Roman" w:cs="Times New Roman"/>
                <w:color w:val="000000"/>
                <w:lang w:val="fr-BF" w:eastAsia="fr-BF"/>
              </w:rPr>
            </w:pPr>
          </w:p>
          <w:p w14:paraId="060462C6" w14:textId="77777777" w:rsidR="00D02C81" w:rsidRPr="002E4C57" w:rsidRDefault="00D02C81" w:rsidP="0056670F">
            <w:pPr>
              <w:spacing w:after="0" w:line="240" w:lineRule="auto"/>
              <w:jc w:val="center"/>
              <w:rPr>
                <w:rFonts w:ascii="Times New Roman" w:eastAsia="Times New Roman" w:hAnsi="Times New Roman" w:cs="Times New Roman"/>
                <w:color w:val="000000"/>
                <w:lang w:val="fr-BF" w:eastAsia="fr-BF"/>
              </w:rPr>
            </w:pPr>
          </w:p>
          <w:p w14:paraId="24EE2FF0" w14:textId="7FA1D632" w:rsidR="0056670F" w:rsidRPr="002E4C57" w:rsidRDefault="0056670F" w:rsidP="0056670F">
            <w:pPr>
              <w:spacing w:after="0" w:line="240" w:lineRule="auto"/>
              <w:jc w:val="center"/>
              <w:rPr>
                <w:rFonts w:ascii="Times New Roman" w:eastAsia="Times New Roman" w:hAnsi="Times New Roman" w:cs="Times New Roman"/>
                <w:color w:val="000000"/>
                <w:lang w:eastAsia="fr-BF"/>
              </w:rPr>
            </w:pPr>
            <w:r w:rsidRPr="002E4C57">
              <w:rPr>
                <w:rFonts w:ascii="Times New Roman" w:eastAsia="Times New Roman" w:hAnsi="Times New Roman" w:cs="Times New Roman"/>
                <w:color w:val="000000"/>
                <w:lang w:eastAsia="fr-BF"/>
              </w:rPr>
              <w:t>6248</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60B1BDE3" w14:textId="2F733324" w:rsidR="008223E3" w:rsidRPr="002E4C57" w:rsidRDefault="000D1542" w:rsidP="008223E3">
            <w:pPr>
              <w:spacing w:after="0" w:line="240" w:lineRule="auto"/>
              <w:jc w:val="center"/>
              <w:rPr>
                <w:rFonts w:ascii="Times New Roman" w:eastAsia="Times New Roman" w:hAnsi="Times New Roman" w:cs="Times New Roman"/>
                <w:color w:val="000000"/>
                <w:lang w:val="fr-BF" w:eastAsia="fr-BF"/>
              </w:rPr>
            </w:pPr>
            <w:r>
              <w:rPr>
                <w:rFonts w:ascii="Times New Roman" w:eastAsia="Times New Roman" w:hAnsi="Times New Roman" w:cs="Times New Roman"/>
                <w:color w:val="000000"/>
                <w:lang w:eastAsia="fr-BF"/>
              </w:rPr>
              <w:lastRenderedPageBreak/>
              <w:t>8</w:t>
            </w:r>
            <w:r w:rsidR="008223E3" w:rsidRPr="002E4C57">
              <w:rPr>
                <w:rFonts w:ascii="Times New Roman" w:eastAsia="Times New Roman" w:hAnsi="Times New Roman" w:cs="Times New Roman"/>
                <w:color w:val="000000"/>
                <w:lang w:val="fr-BF" w:eastAsia="fr-BF"/>
              </w:rPr>
              <w:t>00 000</w:t>
            </w:r>
          </w:p>
        </w:tc>
        <w:tc>
          <w:tcPr>
            <w:tcW w:w="326" w:type="pct"/>
            <w:gridSpan w:val="2"/>
            <w:tcBorders>
              <w:top w:val="single" w:sz="4" w:space="0" w:color="auto"/>
              <w:left w:val="nil"/>
              <w:bottom w:val="single" w:sz="4" w:space="0" w:color="auto"/>
              <w:right w:val="single" w:sz="4" w:space="0" w:color="auto"/>
            </w:tcBorders>
            <w:shd w:val="clear" w:color="auto" w:fill="auto"/>
            <w:noWrap/>
            <w:vAlign w:val="center"/>
            <w:hideMark/>
          </w:tcPr>
          <w:p w14:paraId="1DCE940B" w14:textId="3D358658"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p>
        </w:tc>
        <w:tc>
          <w:tcPr>
            <w:tcW w:w="483" w:type="pct"/>
            <w:gridSpan w:val="2"/>
            <w:tcBorders>
              <w:top w:val="single" w:sz="4" w:space="0" w:color="auto"/>
              <w:left w:val="nil"/>
              <w:bottom w:val="single" w:sz="4" w:space="0" w:color="auto"/>
              <w:right w:val="single" w:sz="4" w:space="0" w:color="auto"/>
            </w:tcBorders>
            <w:shd w:val="clear" w:color="auto" w:fill="auto"/>
            <w:noWrap/>
            <w:vAlign w:val="center"/>
            <w:hideMark/>
          </w:tcPr>
          <w:p w14:paraId="19123706" w14:textId="1A1A7C9D" w:rsidR="008223E3" w:rsidRPr="00C612AB" w:rsidRDefault="00596C81" w:rsidP="008223E3">
            <w:pPr>
              <w:spacing w:after="0" w:line="240" w:lineRule="auto"/>
              <w:jc w:val="center"/>
              <w:rPr>
                <w:rFonts w:ascii="Times New Roman" w:eastAsia="Times New Roman" w:hAnsi="Times New Roman" w:cs="Times New Roman"/>
                <w:color w:val="000000"/>
                <w:lang w:eastAsia="fr-BF"/>
              </w:rPr>
            </w:pPr>
            <w:r w:rsidRPr="00C612AB">
              <w:rPr>
                <w:rFonts w:ascii="Times New Roman" w:eastAsia="Times New Roman" w:hAnsi="Times New Roman" w:cs="Times New Roman"/>
                <w:color w:val="000000"/>
                <w:lang w:eastAsia="fr-BF"/>
              </w:rPr>
              <w:t>800 000</w:t>
            </w:r>
          </w:p>
        </w:tc>
        <w:tc>
          <w:tcPr>
            <w:tcW w:w="545" w:type="pct"/>
            <w:gridSpan w:val="2"/>
            <w:tcBorders>
              <w:top w:val="single" w:sz="4" w:space="0" w:color="auto"/>
              <w:left w:val="nil"/>
              <w:bottom w:val="single" w:sz="4" w:space="0" w:color="auto"/>
              <w:right w:val="single" w:sz="4" w:space="0" w:color="auto"/>
            </w:tcBorders>
            <w:shd w:val="clear" w:color="auto" w:fill="auto"/>
            <w:vAlign w:val="center"/>
            <w:hideMark/>
          </w:tcPr>
          <w:p w14:paraId="6AD5B087"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val="fr-BF" w:eastAsia="fr-BF"/>
              </w:rPr>
              <w:t>Entretien du circuit électrique</w:t>
            </w:r>
          </w:p>
        </w:tc>
        <w:tc>
          <w:tcPr>
            <w:tcW w:w="421" w:type="pct"/>
            <w:gridSpan w:val="3"/>
            <w:tcBorders>
              <w:top w:val="single" w:sz="4" w:space="0" w:color="auto"/>
              <w:left w:val="nil"/>
              <w:bottom w:val="single" w:sz="4" w:space="0" w:color="auto"/>
              <w:right w:val="single" w:sz="4" w:space="0" w:color="auto"/>
            </w:tcBorders>
            <w:shd w:val="clear" w:color="auto" w:fill="auto"/>
            <w:vAlign w:val="center"/>
            <w:hideMark/>
          </w:tcPr>
          <w:p w14:paraId="22E21299"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eastAsia="fr-BF"/>
              </w:rPr>
              <w:t>DC</w:t>
            </w:r>
          </w:p>
        </w:tc>
        <w:tc>
          <w:tcPr>
            <w:tcW w:w="372" w:type="pct"/>
            <w:gridSpan w:val="2"/>
            <w:tcBorders>
              <w:top w:val="single" w:sz="4" w:space="0" w:color="auto"/>
              <w:left w:val="nil"/>
              <w:bottom w:val="single" w:sz="4" w:space="0" w:color="auto"/>
              <w:right w:val="single" w:sz="4" w:space="0" w:color="auto"/>
            </w:tcBorders>
            <w:shd w:val="clear" w:color="auto" w:fill="auto"/>
            <w:vAlign w:val="center"/>
            <w:hideMark/>
          </w:tcPr>
          <w:p w14:paraId="55F02C41"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01/10/2025</w:t>
            </w:r>
          </w:p>
        </w:tc>
        <w:tc>
          <w:tcPr>
            <w:tcW w:w="374" w:type="pct"/>
            <w:gridSpan w:val="3"/>
            <w:tcBorders>
              <w:top w:val="single" w:sz="4" w:space="0" w:color="auto"/>
              <w:left w:val="nil"/>
              <w:bottom w:val="single" w:sz="4" w:space="0" w:color="auto"/>
              <w:right w:val="single" w:sz="4" w:space="0" w:color="auto"/>
            </w:tcBorders>
            <w:shd w:val="clear" w:color="auto" w:fill="auto"/>
            <w:vAlign w:val="center"/>
            <w:hideMark/>
          </w:tcPr>
          <w:p w14:paraId="79DEAE0C"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11/10/2025</w:t>
            </w:r>
          </w:p>
        </w:tc>
        <w:tc>
          <w:tcPr>
            <w:tcW w:w="329" w:type="pct"/>
            <w:gridSpan w:val="2"/>
            <w:tcBorders>
              <w:top w:val="single" w:sz="4" w:space="0" w:color="auto"/>
              <w:left w:val="nil"/>
              <w:bottom w:val="single" w:sz="4" w:space="0" w:color="auto"/>
              <w:right w:val="single" w:sz="4" w:space="0" w:color="auto"/>
            </w:tcBorders>
            <w:shd w:val="clear" w:color="auto" w:fill="auto"/>
            <w:vAlign w:val="center"/>
            <w:hideMark/>
          </w:tcPr>
          <w:p w14:paraId="6EC80CE6"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 jour</w:t>
            </w:r>
          </w:p>
        </w:tc>
        <w:tc>
          <w:tcPr>
            <w:tcW w:w="372" w:type="pct"/>
            <w:gridSpan w:val="3"/>
            <w:tcBorders>
              <w:top w:val="single" w:sz="4" w:space="0" w:color="auto"/>
              <w:left w:val="nil"/>
              <w:bottom w:val="single" w:sz="4" w:space="0" w:color="auto"/>
              <w:right w:val="single" w:sz="4" w:space="0" w:color="auto"/>
            </w:tcBorders>
            <w:shd w:val="clear" w:color="000000" w:fill="FFFFFF"/>
            <w:noWrap/>
            <w:vAlign w:val="center"/>
            <w:hideMark/>
          </w:tcPr>
          <w:p w14:paraId="0BA3CE37"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22/10/2025</w:t>
            </w:r>
          </w:p>
        </w:tc>
        <w:tc>
          <w:tcPr>
            <w:tcW w:w="467" w:type="pct"/>
            <w:gridSpan w:val="3"/>
            <w:tcBorders>
              <w:top w:val="single" w:sz="4" w:space="0" w:color="auto"/>
              <w:left w:val="nil"/>
              <w:bottom w:val="single" w:sz="4" w:space="0" w:color="auto"/>
              <w:right w:val="double" w:sz="6" w:space="0" w:color="auto"/>
            </w:tcBorders>
            <w:shd w:val="clear" w:color="000000" w:fill="FFFFFF"/>
            <w:vAlign w:val="center"/>
            <w:hideMark/>
          </w:tcPr>
          <w:p w14:paraId="262AD4CC"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14 jours</w:t>
            </w:r>
          </w:p>
        </w:tc>
      </w:tr>
      <w:tr w:rsidR="00E4708C" w:rsidRPr="00E4708C" w14:paraId="755EC8C5" w14:textId="77777777" w:rsidTr="00DC1377">
        <w:trPr>
          <w:trHeight w:val="780"/>
        </w:trPr>
        <w:tc>
          <w:tcPr>
            <w:tcW w:w="248" w:type="pct"/>
            <w:tcBorders>
              <w:top w:val="nil"/>
              <w:left w:val="double" w:sz="6" w:space="0" w:color="auto"/>
              <w:bottom w:val="single" w:sz="4" w:space="0" w:color="auto"/>
              <w:right w:val="single" w:sz="4" w:space="0" w:color="auto"/>
            </w:tcBorders>
            <w:shd w:val="clear" w:color="auto" w:fill="auto"/>
            <w:noWrap/>
            <w:vAlign w:val="center"/>
            <w:hideMark/>
          </w:tcPr>
          <w:p w14:paraId="28ED2947" w14:textId="003997D5"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eastAsia="fr-BF"/>
              </w:rPr>
            </w:pPr>
            <w:r w:rsidRPr="00E4708C">
              <w:rPr>
                <w:rFonts w:ascii="Times New Roman" w:eastAsia="Times New Roman" w:hAnsi="Times New Roman" w:cs="Times New Roman"/>
                <w:color w:val="000000"/>
                <w:sz w:val="16"/>
                <w:szCs w:val="16"/>
                <w:lang w:val="fr-BF" w:eastAsia="fr-BF"/>
              </w:rPr>
              <w:t>1</w:t>
            </w:r>
            <w:r w:rsidR="00C47672" w:rsidRPr="00E4708C">
              <w:rPr>
                <w:rFonts w:ascii="Times New Roman" w:eastAsia="Times New Roman" w:hAnsi="Times New Roman" w:cs="Times New Roman"/>
                <w:color w:val="000000"/>
                <w:sz w:val="16"/>
                <w:szCs w:val="16"/>
                <w:lang w:eastAsia="fr-BF"/>
              </w:rPr>
              <w:t>4</w:t>
            </w:r>
          </w:p>
        </w:tc>
        <w:tc>
          <w:tcPr>
            <w:tcW w:w="298" w:type="pct"/>
            <w:tcBorders>
              <w:top w:val="nil"/>
              <w:left w:val="nil"/>
              <w:bottom w:val="single" w:sz="4" w:space="0" w:color="auto"/>
              <w:right w:val="single" w:sz="4" w:space="0" w:color="auto"/>
            </w:tcBorders>
            <w:shd w:val="clear" w:color="000000" w:fill="FFFFFF"/>
            <w:vAlign w:val="center"/>
            <w:hideMark/>
          </w:tcPr>
          <w:p w14:paraId="2D554CFB"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Budget CAMVET</w:t>
            </w:r>
          </w:p>
        </w:tc>
        <w:tc>
          <w:tcPr>
            <w:tcW w:w="250" w:type="pct"/>
            <w:vMerge/>
            <w:tcBorders>
              <w:top w:val="nil"/>
              <w:left w:val="single" w:sz="4" w:space="0" w:color="auto"/>
              <w:bottom w:val="single" w:sz="4" w:space="0" w:color="000000"/>
              <w:right w:val="single" w:sz="4" w:space="0" w:color="auto"/>
            </w:tcBorders>
            <w:vAlign w:val="center"/>
            <w:hideMark/>
          </w:tcPr>
          <w:p w14:paraId="3C76F7E6" w14:textId="77777777"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p>
        </w:tc>
        <w:tc>
          <w:tcPr>
            <w:tcW w:w="515" w:type="pct"/>
            <w:tcBorders>
              <w:top w:val="nil"/>
              <w:left w:val="nil"/>
              <w:bottom w:val="single" w:sz="4" w:space="0" w:color="auto"/>
              <w:right w:val="single" w:sz="4" w:space="0" w:color="auto"/>
            </w:tcBorders>
            <w:shd w:val="clear" w:color="auto" w:fill="auto"/>
            <w:noWrap/>
            <w:vAlign w:val="center"/>
            <w:hideMark/>
          </w:tcPr>
          <w:p w14:paraId="3B110DAB" w14:textId="1E58F684"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1 500 000</w:t>
            </w:r>
          </w:p>
        </w:tc>
        <w:tc>
          <w:tcPr>
            <w:tcW w:w="326" w:type="pct"/>
            <w:gridSpan w:val="2"/>
            <w:tcBorders>
              <w:top w:val="nil"/>
              <w:left w:val="nil"/>
              <w:bottom w:val="single" w:sz="4" w:space="0" w:color="auto"/>
              <w:right w:val="single" w:sz="4" w:space="0" w:color="auto"/>
            </w:tcBorders>
            <w:shd w:val="clear" w:color="auto" w:fill="auto"/>
            <w:noWrap/>
            <w:vAlign w:val="center"/>
            <w:hideMark/>
          </w:tcPr>
          <w:p w14:paraId="18462E2B" w14:textId="496FAE11"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p>
        </w:tc>
        <w:tc>
          <w:tcPr>
            <w:tcW w:w="483" w:type="pct"/>
            <w:gridSpan w:val="2"/>
            <w:tcBorders>
              <w:top w:val="nil"/>
              <w:left w:val="nil"/>
              <w:bottom w:val="single" w:sz="4" w:space="0" w:color="auto"/>
              <w:right w:val="single" w:sz="4" w:space="0" w:color="auto"/>
            </w:tcBorders>
            <w:shd w:val="clear" w:color="auto" w:fill="auto"/>
            <w:noWrap/>
            <w:vAlign w:val="center"/>
            <w:hideMark/>
          </w:tcPr>
          <w:p w14:paraId="5765E151" w14:textId="77777777" w:rsidR="008223E3" w:rsidRPr="00C612AB" w:rsidRDefault="008223E3" w:rsidP="008223E3">
            <w:pPr>
              <w:spacing w:after="0" w:line="240" w:lineRule="auto"/>
              <w:jc w:val="center"/>
              <w:rPr>
                <w:rFonts w:ascii="Times New Roman" w:eastAsia="Times New Roman" w:hAnsi="Times New Roman" w:cs="Times New Roman"/>
                <w:color w:val="000000"/>
                <w:lang w:val="fr-BF" w:eastAsia="fr-BF"/>
              </w:rPr>
            </w:pPr>
            <w:r w:rsidRPr="00C612AB">
              <w:rPr>
                <w:rFonts w:ascii="Times New Roman" w:eastAsia="Times New Roman" w:hAnsi="Times New Roman" w:cs="Times New Roman"/>
                <w:color w:val="000000"/>
                <w:lang w:val="fr-BF" w:eastAsia="fr-BF"/>
              </w:rPr>
              <w:t>1 500 000</w:t>
            </w:r>
          </w:p>
        </w:tc>
        <w:tc>
          <w:tcPr>
            <w:tcW w:w="545" w:type="pct"/>
            <w:gridSpan w:val="2"/>
            <w:tcBorders>
              <w:top w:val="nil"/>
              <w:left w:val="nil"/>
              <w:bottom w:val="single" w:sz="4" w:space="0" w:color="auto"/>
              <w:right w:val="single" w:sz="4" w:space="0" w:color="auto"/>
            </w:tcBorders>
            <w:shd w:val="clear" w:color="auto" w:fill="auto"/>
            <w:vAlign w:val="center"/>
            <w:hideMark/>
          </w:tcPr>
          <w:p w14:paraId="7A81B504"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val="fr-BF" w:eastAsia="fr-BF"/>
              </w:rPr>
              <w:t>Entretien et maintenance de climatiseurs</w:t>
            </w:r>
          </w:p>
        </w:tc>
        <w:tc>
          <w:tcPr>
            <w:tcW w:w="421" w:type="pct"/>
            <w:gridSpan w:val="3"/>
            <w:tcBorders>
              <w:top w:val="nil"/>
              <w:left w:val="nil"/>
              <w:bottom w:val="single" w:sz="4" w:space="0" w:color="auto"/>
              <w:right w:val="single" w:sz="4" w:space="0" w:color="auto"/>
            </w:tcBorders>
            <w:shd w:val="clear" w:color="auto" w:fill="auto"/>
            <w:vAlign w:val="center"/>
            <w:hideMark/>
          </w:tcPr>
          <w:p w14:paraId="5D0A5D6D"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eastAsia="fr-BF"/>
              </w:rPr>
              <w:t>DC (MC)</w:t>
            </w:r>
          </w:p>
        </w:tc>
        <w:tc>
          <w:tcPr>
            <w:tcW w:w="372" w:type="pct"/>
            <w:gridSpan w:val="2"/>
            <w:tcBorders>
              <w:top w:val="nil"/>
              <w:left w:val="nil"/>
              <w:bottom w:val="single" w:sz="4" w:space="0" w:color="auto"/>
              <w:right w:val="single" w:sz="4" w:space="0" w:color="auto"/>
            </w:tcBorders>
            <w:shd w:val="clear" w:color="auto" w:fill="auto"/>
            <w:vAlign w:val="center"/>
            <w:hideMark/>
          </w:tcPr>
          <w:p w14:paraId="71AF0BEA"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03/03/2025</w:t>
            </w:r>
          </w:p>
        </w:tc>
        <w:tc>
          <w:tcPr>
            <w:tcW w:w="374" w:type="pct"/>
            <w:gridSpan w:val="3"/>
            <w:tcBorders>
              <w:top w:val="nil"/>
              <w:left w:val="nil"/>
              <w:bottom w:val="single" w:sz="4" w:space="0" w:color="auto"/>
              <w:right w:val="single" w:sz="4" w:space="0" w:color="auto"/>
            </w:tcBorders>
            <w:shd w:val="clear" w:color="auto" w:fill="auto"/>
            <w:vAlign w:val="center"/>
            <w:hideMark/>
          </w:tcPr>
          <w:p w14:paraId="636910BC"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10/03/2025</w:t>
            </w:r>
          </w:p>
        </w:tc>
        <w:tc>
          <w:tcPr>
            <w:tcW w:w="329" w:type="pct"/>
            <w:gridSpan w:val="2"/>
            <w:tcBorders>
              <w:top w:val="nil"/>
              <w:left w:val="nil"/>
              <w:bottom w:val="single" w:sz="4" w:space="0" w:color="auto"/>
              <w:right w:val="single" w:sz="4" w:space="0" w:color="auto"/>
            </w:tcBorders>
            <w:shd w:val="clear" w:color="auto" w:fill="auto"/>
            <w:vAlign w:val="center"/>
            <w:hideMark/>
          </w:tcPr>
          <w:p w14:paraId="50B3D888"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 jour</w:t>
            </w:r>
          </w:p>
        </w:tc>
        <w:tc>
          <w:tcPr>
            <w:tcW w:w="372" w:type="pct"/>
            <w:gridSpan w:val="3"/>
            <w:tcBorders>
              <w:top w:val="nil"/>
              <w:left w:val="nil"/>
              <w:bottom w:val="single" w:sz="4" w:space="0" w:color="auto"/>
              <w:right w:val="single" w:sz="4" w:space="0" w:color="auto"/>
            </w:tcBorders>
            <w:shd w:val="clear" w:color="000000" w:fill="FFFFFF"/>
            <w:noWrap/>
            <w:vAlign w:val="center"/>
            <w:hideMark/>
          </w:tcPr>
          <w:p w14:paraId="1E86CA40"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17/01/2025</w:t>
            </w:r>
          </w:p>
        </w:tc>
        <w:tc>
          <w:tcPr>
            <w:tcW w:w="467" w:type="pct"/>
            <w:gridSpan w:val="3"/>
            <w:tcBorders>
              <w:top w:val="nil"/>
              <w:left w:val="nil"/>
              <w:bottom w:val="single" w:sz="4" w:space="0" w:color="auto"/>
              <w:right w:val="double" w:sz="6" w:space="0" w:color="auto"/>
            </w:tcBorders>
            <w:shd w:val="clear" w:color="000000" w:fill="FFFFFF"/>
            <w:vAlign w:val="center"/>
            <w:hideMark/>
          </w:tcPr>
          <w:p w14:paraId="3409C1DB"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Année budgétaire 2025</w:t>
            </w:r>
          </w:p>
        </w:tc>
      </w:tr>
      <w:tr w:rsidR="00E4708C" w:rsidRPr="00E4708C" w14:paraId="26D3EF74" w14:textId="77777777" w:rsidTr="00DC1377">
        <w:trPr>
          <w:trHeight w:val="701"/>
        </w:trPr>
        <w:tc>
          <w:tcPr>
            <w:tcW w:w="248" w:type="pct"/>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50492214" w14:textId="7214148D"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eastAsia="fr-BF"/>
              </w:rPr>
              <w:lastRenderedPageBreak/>
              <w:t>1</w:t>
            </w:r>
            <w:r w:rsidR="00C47672" w:rsidRPr="00E4708C">
              <w:rPr>
                <w:rFonts w:ascii="Times New Roman" w:eastAsia="Times New Roman" w:hAnsi="Times New Roman" w:cs="Times New Roman"/>
                <w:color w:val="000000"/>
                <w:sz w:val="16"/>
                <w:szCs w:val="16"/>
                <w:lang w:eastAsia="fr-BF"/>
              </w:rPr>
              <w:t>5</w:t>
            </w:r>
          </w:p>
        </w:tc>
        <w:tc>
          <w:tcPr>
            <w:tcW w:w="298" w:type="pct"/>
            <w:tcBorders>
              <w:top w:val="single" w:sz="4" w:space="0" w:color="auto"/>
              <w:left w:val="nil"/>
              <w:bottom w:val="single" w:sz="4" w:space="0" w:color="auto"/>
              <w:right w:val="single" w:sz="4" w:space="0" w:color="auto"/>
            </w:tcBorders>
            <w:shd w:val="clear" w:color="000000" w:fill="FFFFFF"/>
            <w:vAlign w:val="center"/>
            <w:hideMark/>
          </w:tcPr>
          <w:p w14:paraId="20AD447E"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Budget CAMVET</w:t>
            </w:r>
          </w:p>
        </w:tc>
        <w:tc>
          <w:tcPr>
            <w:tcW w:w="250" w:type="pct"/>
            <w:vMerge/>
            <w:tcBorders>
              <w:top w:val="single" w:sz="4" w:space="0" w:color="auto"/>
              <w:left w:val="single" w:sz="4" w:space="0" w:color="auto"/>
              <w:bottom w:val="single" w:sz="4" w:space="0" w:color="auto"/>
              <w:right w:val="single" w:sz="4" w:space="0" w:color="auto"/>
            </w:tcBorders>
            <w:vAlign w:val="center"/>
            <w:hideMark/>
          </w:tcPr>
          <w:p w14:paraId="3229467A" w14:textId="77777777"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748192B4" w14:textId="77777777"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2 000 000</w:t>
            </w:r>
          </w:p>
        </w:tc>
        <w:tc>
          <w:tcPr>
            <w:tcW w:w="326" w:type="pct"/>
            <w:gridSpan w:val="2"/>
            <w:tcBorders>
              <w:top w:val="single" w:sz="4" w:space="0" w:color="auto"/>
              <w:left w:val="nil"/>
              <w:bottom w:val="single" w:sz="4" w:space="0" w:color="auto"/>
              <w:right w:val="single" w:sz="4" w:space="0" w:color="auto"/>
            </w:tcBorders>
            <w:shd w:val="clear" w:color="auto" w:fill="auto"/>
            <w:noWrap/>
            <w:vAlign w:val="center"/>
            <w:hideMark/>
          </w:tcPr>
          <w:p w14:paraId="29E6022C" w14:textId="5C75A2AF"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p>
        </w:tc>
        <w:tc>
          <w:tcPr>
            <w:tcW w:w="483" w:type="pct"/>
            <w:gridSpan w:val="2"/>
            <w:tcBorders>
              <w:top w:val="single" w:sz="4" w:space="0" w:color="auto"/>
              <w:left w:val="nil"/>
              <w:bottom w:val="single" w:sz="4" w:space="0" w:color="auto"/>
              <w:right w:val="single" w:sz="4" w:space="0" w:color="auto"/>
            </w:tcBorders>
            <w:shd w:val="clear" w:color="auto" w:fill="auto"/>
            <w:noWrap/>
            <w:vAlign w:val="center"/>
            <w:hideMark/>
          </w:tcPr>
          <w:p w14:paraId="77EE1258" w14:textId="77777777" w:rsidR="008223E3" w:rsidRPr="00C612AB" w:rsidRDefault="008223E3" w:rsidP="008223E3">
            <w:pPr>
              <w:spacing w:after="0" w:line="240" w:lineRule="auto"/>
              <w:jc w:val="center"/>
              <w:rPr>
                <w:rFonts w:ascii="Times New Roman" w:eastAsia="Times New Roman" w:hAnsi="Times New Roman" w:cs="Times New Roman"/>
                <w:color w:val="000000"/>
                <w:lang w:val="fr-BF" w:eastAsia="fr-BF"/>
              </w:rPr>
            </w:pPr>
            <w:r w:rsidRPr="00C612AB">
              <w:rPr>
                <w:rFonts w:ascii="Times New Roman" w:eastAsia="Times New Roman" w:hAnsi="Times New Roman" w:cs="Times New Roman"/>
                <w:color w:val="000000"/>
                <w:lang w:val="fr-BF" w:eastAsia="fr-BF"/>
              </w:rPr>
              <w:t>2 000 000</w:t>
            </w:r>
          </w:p>
        </w:tc>
        <w:tc>
          <w:tcPr>
            <w:tcW w:w="545" w:type="pct"/>
            <w:gridSpan w:val="2"/>
            <w:tcBorders>
              <w:top w:val="single" w:sz="4" w:space="0" w:color="auto"/>
              <w:left w:val="nil"/>
              <w:bottom w:val="single" w:sz="4" w:space="0" w:color="auto"/>
              <w:right w:val="single" w:sz="4" w:space="0" w:color="auto"/>
            </w:tcBorders>
            <w:shd w:val="clear" w:color="auto" w:fill="auto"/>
            <w:vAlign w:val="center"/>
            <w:hideMark/>
          </w:tcPr>
          <w:p w14:paraId="0342BB4D"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val="fr-BF" w:eastAsia="fr-BF"/>
              </w:rPr>
              <w:t>Entretien et maintenance des entrepôts et groupe électrogène</w:t>
            </w:r>
          </w:p>
        </w:tc>
        <w:tc>
          <w:tcPr>
            <w:tcW w:w="421" w:type="pct"/>
            <w:gridSpan w:val="3"/>
            <w:tcBorders>
              <w:top w:val="single" w:sz="4" w:space="0" w:color="auto"/>
              <w:left w:val="nil"/>
              <w:bottom w:val="single" w:sz="4" w:space="0" w:color="auto"/>
              <w:right w:val="single" w:sz="4" w:space="0" w:color="auto"/>
            </w:tcBorders>
            <w:shd w:val="clear" w:color="auto" w:fill="auto"/>
            <w:vAlign w:val="center"/>
            <w:hideMark/>
          </w:tcPr>
          <w:p w14:paraId="321819DE"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eastAsia="fr-BF"/>
              </w:rPr>
              <w:t>DC (MC)</w:t>
            </w:r>
          </w:p>
        </w:tc>
        <w:tc>
          <w:tcPr>
            <w:tcW w:w="372" w:type="pct"/>
            <w:gridSpan w:val="2"/>
            <w:tcBorders>
              <w:top w:val="single" w:sz="4" w:space="0" w:color="auto"/>
              <w:left w:val="nil"/>
              <w:bottom w:val="single" w:sz="4" w:space="0" w:color="auto"/>
              <w:right w:val="single" w:sz="4" w:space="0" w:color="auto"/>
            </w:tcBorders>
            <w:shd w:val="clear" w:color="auto" w:fill="auto"/>
            <w:vAlign w:val="center"/>
            <w:hideMark/>
          </w:tcPr>
          <w:p w14:paraId="61A52986"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02/01/2025</w:t>
            </w:r>
          </w:p>
        </w:tc>
        <w:tc>
          <w:tcPr>
            <w:tcW w:w="374" w:type="pct"/>
            <w:gridSpan w:val="3"/>
            <w:tcBorders>
              <w:top w:val="single" w:sz="4" w:space="0" w:color="auto"/>
              <w:left w:val="nil"/>
              <w:bottom w:val="single" w:sz="4" w:space="0" w:color="auto"/>
              <w:right w:val="single" w:sz="4" w:space="0" w:color="auto"/>
            </w:tcBorders>
            <w:shd w:val="clear" w:color="auto" w:fill="auto"/>
            <w:vAlign w:val="center"/>
            <w:hideMark/>
          </w:tcPr>
          <w:p w14:paraId="1836DC4A"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06/01/2025</w:t>
            </w:r>
          </w:p>
        </w:tc>
        <w:tc>
          <w:tcPr>
            <w:tcW w:w="329" w:type="pct"/>
            <w:gridSpan w:val="2"/>
            <w:tcBorders>
              <w:top w:val="single" w:sz="4" w:space="0" w:color="auto"/>
              <w:left w:val="nil"/>
              <w:bottom w:val="single" w:sz="4" w:space="0" w:color="auto"/>
              <w:right w:val="single" w:sz="4" w:space="0" w:color="auto"/>
            </w:tcBorders>
            <w:shd w:val="clear" w:color="auto" w:fill="auto"/>
            <w:vAlign w:val="center"/>
            <w:hideMark/>
          </w:tcPr>
          <w:p w14:paraId="0BADB7DC"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 jour</w:t>
            </w:r>
          </w:p>
        </w:tc>
        <w:tc>
          <w:tcPr>
            <w:tcW w:w="372" w:type="pct"/>
            <w:gridSpan w:val="3"/>
            <w:tcBorders>
              <w:top w:val="single" w:sz="4" w:space="0" w:color="auto"/>
              <w:left w:val="nil"/>
              <w:bottom w:val="single" w:sz="4" w:space="0" w:color="auto"/>
              <w:right w:val="single" w:sz="4" w:space="0" w:color="auto"/>
            </w:tcBorders>
            <w:shd w:val="clear" w:color="000000" w:fill="FFFFFF"/>
            <w:noWrap/>
            <w:vAlign w:val="center"/>
            <w:hideMark/>
          </w:tcPr>
          <w:p w14:paraId="22733682"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07/01/2025</w:t>
            </w:r>
          </w:p>
        </w:tc>
        <w:tc>
          <w:tcPr>
            <w:tcW w:w="467" w:type="pct"/>
            <w:gridSpan w:val="3"/>
            <w:tcBorders>
              <w:top w:val="single" w:sz="4" w:space="0" w:color="auto"/>
              <w:left w:val="nil"/>
              <w:bottom w:val="single" w:sz="4" w:space="0" w:color="auto"/>
              <w:right w:val="double" w:sz="6" w:space="0" w:color="auto"/>
            </w:tcBorders>
            <w:shd w:val="clear" w:color="000000" w:fill="FFFFFF"/>
            <w:vAlign w:val="center"/>
            <w:hideMark/>
          </w:tcPr>
          <w:p w14:paraId="38FEECEC"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Année budgétaire 2025</w:t>
            </w:r>
          </w:p>
        </w:tc>
      </w:tr>
      <w:tr w:rsidR="00E4708C" w:rsidRPr="00E4708C" w14:paraId="61EB283D" w14:textId="77777777" w:rsidTr="00DC1377">
        <w:trPr>
          <w:trHeight w:val="571"/>
        </w:trPr>
        <w:tc>
          <w:tcPr>
            <w:tcW w:w="248" w:type="pct"/>
            <w:tcBorders>
              <w:top w:val="nil"/>
              <w:left w:val="double" w:sz="6" w:space="0" w:color="auto"/>
              <w:bottom w:val="single" w:sz="4" w:space="0" w:color="auto"/>
              <w:right w:val="single" w:sz="4" w:space="0" w:color="auto"/>
            </w:tcBorders>
            <w:shd w:val="clear" w:color="auto" w:fill="auto"/>
            <w:noWrap/>
            <w:vAlign w:val="center"/>
            <w:hideMark/>
          </w:tcPr>
          <w:p w14:paraId="2B960730" w14:textId="574CFFCA"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eastAsia="fr-BF"/>
              </w:rPr>
              <w:t>1</w:t>
            </w:r>
            <w:r w:rsidR="00C47672" w:rsidRPr="00E4708C">
              <w:rPr>
                <w:rFonts w:ascii="Times New Roman" w:eastAsia="Times New Roman" w:hAnsi="Times New Roman" w:cs="Times New Roman"/>
                <w:color w:val="000000"/>
                <w:sz w:val="16"/>
                <w:szCs w:val="16"/>
                <w:lang w:eastAsia="fr-BF"/>
              </w:rPr>
              <w:t>6</w:t>
            </w:r>
          </w:p>
        </w:tc>
        <w:tc>
          <w:tcPr>
            <w:tcW w:w="298" w:type="pct"/>
            <w:tcBorders>
              <w:top w:val="single" w:sz="4" w:space="0" w:color="auto"/>
              <w:left w:val="nil"/>
              <w:bottom w:val="single" w:sz="4" w:space="0" w:color="auto"/>
              <w:right w:val="single" w:sz="4" w:space="0" w:color="auto"/>
            </w:tcBorders>
            <w:shd w:val="clear" w:color="000000" w:fill="FFFFFF"/>
            <w:vAlign w:val="center"/>
            <w:hideMark/>
          </w:tcPr>
          <w:p w14:paraId="359E924E"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Budget CAMVET</w:t>
            </w:r>
          </w:p>
        </w:tc>
        <w:tc>
          <w:tcPr>
            <w:tcW w:w="250" w:type="pct"/>
            <w:vMerge/>
            <w:tcBorders>
              <w:top w:val="single" w:sz="4" w:space="0" w:color="auto"/>
              <w:left w:val="single" w:sz="4" w:space="0" w:color="auto"/>
              <w:bottom w:val="single" w:sz="4" w:space="0" w:color="000000"/>
              <w:right w:val="single" w:sz="4" w:space="0" w:color="auto"/>
            </w:tcBorders>
            <w:vAlign w:val="center"/>
            <w:hideMark/>
          </w:tcPr>
          <w:p w14:paraId="1F5F9A52" w14:textId="77777777"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31B0096A" w14:textId="01B6F331"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1 </w:t>
            </w:r>
            <w:r w:rsidR="000D1542">
              <w:rPr>
                <w:rFonts w:ascii="Times New Roman" w:eastAsia="Times New Roman" w:hAnsi="Times New Roman" w:cs="Times New Roman"/>
                <w:color w:val="000000"/>
                <w:lang w:eastAsia="fr-BF"/>
              </w:rPr>
              <w:t>0</w:t>
            </w:r>
            <w:r w:rsidRPr="002E4C57">
              <w:rPr>
                <w:rFonts w:ascii="Times New Roman" w:eastAsia="Times New Roman" w:hAnsi="Times New Roman" w:cs="Times New Roman"/>
                <w:color w:val="000000"/>
                <w:lang w:val="fr-BF" w:eastAsia="fr-BF"/>
              </w:rPr>
              <w:t>00 000</w:t>
            </w:r>
          </w:p>
        </w:tc>
        <w:tc>
          <w:tcPr>
            <w:tcW w:w="326" w:type="pct"/>
            <w:gridSpan w:val="2"/>
            <w:tcBorders>
              <w:top w:val="single" w:sz="4" w:space="0" w:color="auto"/>
              <w:left w:val="nil"/>
              <w:bottom w:val="single" w:sz="4" w:space="0" w:color="auto"/>
              <w:right w:val="single" w:sz="4" w:space="0" w:color="auto"/>
            </w:tcBorders>
            <w:shd w:val="clear" w:color="auto" w:fill="auto"/>
            <w:noWrap/>
            <w:vAlign w:val="center"/>
            <w:hideMark/>
          </w:tcPr>
          <w:p w14:paraId="4966083D" w14:textId="27EEEB9E"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p>
        </w:tc>
        <w:tc>
          <w:tcPr>
            <w:tcW w:w="483" w:type="pct"/>
            <w:gridSpan w:val="2"/>
            <w:tcBorders>
              <w:top w:val="single" w:sz="4" w:space="0" w:color="auto"/>
              <w:left w:val="nil"/>
              <w:bottom w:val="single" w:sz="4" w:space="0" w:color="auto"/>
              <w:right w:val="single" w:sz="4" w:space="0" w:color="auto"/>
            </w:tcBorders>
            <w:shd w:val="clear" w:color="auto" w:fill="auto"/>
            <w:noWrap/>
            <w:vAlign w:val="center"/>
            <w:hideMark/>
          </w:tcPr>
          <w:p w14:paraId="6A56F91B" w14:textId="3FFD646F" w:rsidR="008223E3" w:rsidRPr="00C612AB" w:rsidRDefault="008223E3" w:rsidP="008223E3">
            <w:pPr>
              <w:spacing w:after="0" w:line="240" w:lineRule="auto"/>
              <w:jc w:val="center"/>
              <w:rPr>
                <w:rFonts w:ascii="Times New Roman" w:eastAsia="Times New Roman" w:hAnsi="Times New Roman" w:cs="Times New Roman"/>
                <w:color w:val="000000"/>
                <w:lang w:val="fr-BF" w:eastAsia="fr-BF"/>
              </w:rPr>
            </w:pPr>
            <w:r w:rsidRPr="00C612AB">
              <w:rPr>
                <w:rFonts w:ascii="Times New Roman" w:eastAsia="Times New Roman" w:hAnsi="Times New Roman" w:cs="Times New Roman"/>
                <w:color w:val="000000"/>
                <w:lang w:val="fr-BF" w:eastAsia="fr-BF"/>
              </w:rPr>
              <w:t>1 </w:t>
            </w:r>
            <w:r w:rsidR="00596C81" w:rsidRPr="00C612AB">
              <w:rPr>
                <w:rFonts w:ascii="Times New Roman" w:eastAsia="Times New Roman" w:hAnsi="Times New Roman" w:cs="Times New Roman"/>
                <w:color w:val="000000"/>
                <w:lang w:eastAsia="fr-BF"/>
              </w:rPr>
              <w:t>0</w:t>
            </w:r>
            <w:r w:rsidRPr="00C612AB">
              <w:rPr>
                <w:rFonts w:ascii="Times New Roman" w:eastAsia="Times New Roman" w:hAnsi="Times New Roman" w:cs="Times New Roman"/>
                <w:color w:val="000000"/>
                <w:lang w:val="fr-BF" w:eastAsia="fr-BF"/>
              </w:rPr>
              <w:t>00 000</w:t>
            </w:r>
          </w:p>
        </w:tc>
        <w:tc>
          <w:tcPr>
            <w:tcW w:w="545" w:type="pct"/>
            <w:gridSpan w:val="2"/>
            <w:tcBorders>
              <w:top w:val="single" w:sz="4" w:space="0" w:color="auto"/>
              <w:left w:val="nil"/>
              <w:bottom w:val="single" w:sz="4" w:space="0" w:color="auto"/>
              <w:right w:val="single" w:sz="4" w:space="0" w:color="auto"/>
            </w:tcBorders>
            <w:shd w:val="clear" w:color="auto" w:fill="auto"/>
            <w:vAlign w:val="center"/>
            <w:hideMark/>
          </w:tcPr>
          <w:p w14:paraId="259F5EB2"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val="fr-BF" w:eastAsia="fr-BF"/>
              </w:rPr>
              <w:t>Entretien et maintenance de matériel informatique</w:t>
            </w:r>
          </w:p>
        </w:tc>
        <w:tc>
          <w:tcPr>
            <w:tcW w:w="421" w:type="pct"/>
            <w:gridSpan w:val="3"/>
            <w:tcBorders>
              <w:top w:val="single" w:sz="4" w:space="0" w:color="auto"/>
              <w:left w:val="nil"/>
              <w:bottom w:val="single" w:sz="4" w:space="0" w:color="auto"/>
              <w:right w:val="single" w:sz="4" w:space="0" w:color="auto"/>
            </w:tcBorders>
            <w:shd w:val="clear" w:color="auto" w:fill="auto"/>
            <w:vAlign w:val="center"/>
            <w:hideMark/>
          </w:tcPr>
          <w:p w14:paraId="6E009CFE"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eastAsia="fr-BF"/>
              </w:rPr>
              <w:t>DC (MC)</w:t>
            </w:r>
          </w:p>
        </w:tc>
        <w:tc>
          <w:tcPr>
            <w:tcW w:w="372" w:type="pct"/>
            <w:gridSpan w:val="2"/>
            <w:tcBorders>
              <w:top w:val="single" w:sz="4" w:space="0" w:color="auto"/>
              <w:left w:val="nil"/>
              <w:bottom w:val="single" w:sz="4" w:space="0" w:color="auto"/>
              <w:right w:val="single" w:sz="4" w:space="0" w:color="auto"/>
            </w:tcBorders>
            <w:shd w:val="clear" w:color="auto" w:fill="auto"/>
            <w:vAlign w:val="center"/>
            <w:hideMark/>
          </w:tcPr>
          <w:p w14:paraId="28939D4F"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03/03/2025</w:t>
            </w:r>
          </w:p>
        </w:tc>
        <w:tc>
          <w:tcPr>
            <w:tcW w:w="374" w:type="pct"/>
            <w:gridSpan w:val="3"/>
            <w:tcBorders>
              <w:top w:val="single" w:sz="4" w:space="0" w:color="auto"/>
              <w:left w:val="nil"/>
              <w:bottom w:val="single" w:sz="4" w:space="0" w:color="auto"/>
              <w:right w:val="single" w:sz="4" w:space="0" w:color="auto"/>
            </w:tcBorders>
            <w:shd w:val="clear" w:color="auto" w:fill="auto"/>
            <w:vAlign w:val="center"/>
            <w:hideMark/>
          </w:tcPr>
          <w:p w14:paraId="42069BDE"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10/03/2025</w:t>
            </w:r>
          </w:p>
        </w:tc>
        <w:tc>
          <w:tcPr>
            <w:tcW w:w="329" w:type="pct"/>
            <w:gridSpan w:val="2"/>
            <w:tcBorders>
              <w:top w:val="single" w:sz="4" w:space="0" w:color="auto"/>
              <w:left w:val="nil"/>
              <w:bottom w:val="single" w:sz="4" w:space="0" w:color="auto"/>
              <w:right w:val="single" w:sz="4" w:space="0" w:color="auto"/>
            </w:tcBorders>
            <w:shd w:val="clear" w:color="auto" w:fill="auto"/>
            <w:vAlign w:val="center"/>
            <w:hideMark/>
          </w:tcPr>
          <w:p w14:paraId="12966805"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 jour</w:t>
            </w:r>
          </w:p>
        </w:tc>
        <w:tc>
          <w:tcPr>
            <w:tcW w:w="372" w:type="pct"/>
            <w:gridSpan w:val="3"/>
            <w:tcBorders>
              <w:top w:val="single" w:sz="4" w:space="0" w:color="auto"/>
              <w:left w:val="nil"/>
              <w:bottom w:val="single" w:sz="4" w:space="0" w:color="auto"/>
              <w:right w:val="single" w:sz="4" w:space="0" w:color="auto"/>
            </w:tcBorders>
            <w:shd w:val="clear" w:color="000000" w:fill="FFFFFF"/>
            <w:noWrap/>
            <w:vAlign w:val="center"/>
            <w:hideMark/>
          </w:tcPr>
          <w:p w14:paraId="2F214F86"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17/01/2025</w:t>
            </w:r>
          </w:p>
        </w:tc>
        <w:tc>
          <w:tcPr>
            <w:tcW w:w="467" w:type="pct"/>
            <w:gridSpan w:val="3"/>
            <w:tcBorders>
              <w:top w:val="single" w:sz="4" w:space="0" w:color="auto"/>
              <w:left w:val="nil"/>
              <w:bottom w:val="single" w:sz="4" w:space="0" w:color="auto"/>
              <w:right w:val="double" w:sz="6" w:space="0" w:color="auto"/>
            </w:tcBorders>
            <w:shd w:val="clear" w:color="000000" w:fill="FFFFFF"/>
            <w:vAlign w:val="center"/>
            <w:hideMark/>
          </w:tcPr>
          <w:p w14:paraId="2BF49B00"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Année budgétaire 2025</w:t>
            </w:r>
          </w:p>
        </w:tc>
      </w:tr>
      <w:tr w:rsidR="00E4708C" w:rsidRPr="00E4708C" w14:paraId="366B9D43" w14:textId="77777777" w:rsidTr="00DC1377">
        <w:trPr>
          <w:trHeight w:val="520"/>
        </w:trPr>
        <w:tc>
          <w:tcPr>
            <w:tcW w:w="248" w:type="pct"/>
            <w:tcBorders>
              <w:top w:val="nil"/>
              <w:left w:val="double" w:sz="6" w:space="0" w:color="auto"/>
              <w:bottom w:val="single" w:sz="4" w:space="0" w:color="auto"/>
              <w:right w:val="single" w:sz="4" w:space="0" w:color="auto"/>
            </w:tcBorders>
            <w:shd w:val="clear" w:color="auto" w:fill="auto"/>
            <w:noWrap/>
            <w:vAlign w:val="center"/>
            <w:hideMark/>
          </w:tcPr>
          <w:p w14:paraId="157392D1" w14:textId="08FDCED3"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eastAsia="fr-BF"/>
              </w:rPr>
            </w:pPr>
            <w:r w:rsidRPr="00E4708C">
              <w:rPr>
                <w:rFonts w:ascii="Times New Roman" w:eastAsia="Times New Roman" w:hAnsi="Times New Roman" w:cs="Times New Roman"/>
                <w:color w:val="000000"/>
                <w:sz w:val="16"/>
                <w:szCs w:val="16"/>
                <w:lang w:val="fr-BF" w:eastAsia="fr-BF"/>
              </w:rPr>
              <w:t>1</w:t>
            </w:r>
            <w:r w:rsidR="00DE468B" w:rsidRPr="00E4708C">
              <w:rPr>
                <w:rFonts w:ascii="Times New Roman" w:eastAsia="Times New Roman" w:hAnsi="Times New Roman" w:cs="Times New Roman"/>
                <w:color w:val="000000"/>
                <w:sz w:val="16"/>
                <w:szCs w:val="16"/>
                <w:lang w:eastAsia="fr-BF"/>
              </w:rPr>
              <w:t>7</w:t>
            </w:r>
          </w:p>
        </w:tc>
        <w:tc>
          <w:tcPr>
            <w:tcW w:w="298" w:type="pct"/>
            <w:tcBorders>
              <w:top w:val="nil"/>
              <w:left w:val="nil"/>
              <w:bottom w:val="single" w:sz="4" w:space="0" w:color="auto"/>
              <w:right w:val="single" w:sz="4" w:space="0" w:color="auto"/>
            </w:tcBorders>
            <w:shd w:val="clear" w:color="000000" w:fill="FFFFFF"/>
            <w:vAlign w:val="center"/>
            <w:hideMark/>
          </w:tcPr>
          <w:p w14:paraId="0DD4098F"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Budget CAMVET</w:t>
            </w:r>
          </w:p>
        </w:tc>
        <w:tc>
          <w:tcPr>
            <w:tcW w:w="250" w:type="pct"/>
            <w:vMerge/>
            <w:tcBorders>
              <w:top w:val="nil"/>
              <w:left w:val="single" w:sz="4" w:space="0" w:color="auto"/>
              <w:bottom w:val="single" w:sz="4" w:space="0" w:color="000000"/>
              <w:right w:val="single" w:sz="4" w:space="0" w:color="auto"/>
            </w:tcBorders>
            <w:vAlign w:val="center"/>
            <w:hideMark/>
          </w:tcPr>
          <w:p w14:paraId="1A7F7E2E" w14:textId="77777777"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p>
        </w:tc>
        <w:tc>
          <w:tcPr>
            <w:tcW w:w="515" w:type="pct"/>
            <w:tcBorders>
              <w:top w:val="nil"/>
              <w:left w:val="nil"/>
              <w:bottom w:val="single" w:sz="4" w:space="0" w:color="auto"/>
              <w:right w:val="single" w:sz="4" w:space="0" w:color="auto"/>
            </w:tcBorders>
            <w:shd w:val="clear" w:color="auto" w:fill="auto"/>
            <w:noWrap/>
            <w:vAlign w:val="center"/>
            <w:hideMark/>
          </w:tcPr>
          <w:p w14:paraId="28186C46" w14:textId="00C9661C" w:rsidR="008223E3" w:rsidRPr="002E4C57" w:rsidRDefault="000D1542" w:rsidP="008223E3">
            <w:pPr>
              <w:spacing w:after="0" w:line="240" w:lineRule="auto"/>
              <w:jc w:val="center"/>
              <w:rPr>
                <w:rFonts w:ascii="Times New Roman" w:eastAsia="Times New Roman" w:hAnsi="Times New Roman" w:cs="Times New Roman"/>
                <w:color w:val="000000"/>
                <w:lang w:val="fr-BF" w:eastAsia="fr-BF"/>
              </w:rPr>
            </w:pPr>
            <w:r>
              <w:rPr>
                <w:rFonts w:ascii="Times New Roman" w:eastAsia="Times New Roman" w:hAnsi="Times New Roman" w:cs="Times New Roman"/>
                <w:color w:val="000000"/>
                <w:lang w:eastAsia="fr-BF"/>
              </w:rPr>
              <w:t>2 0</w:t>
            </w:r>
            <w:r w:rsidR="008223E3" w:rsidRPr="002E4C57">
              <w:rPr>
                <w:rFonts w:ascii="Times New Roman" w:eastAsia="Times New Roman" w:hAnsi="Times New Roman" w:cs="Times New Roman"/>
                <w:color w:val="000000"/>
                <w:lang w:val="fr-BF" w:eastAsia="fr-BF"/>
              </w:rPr>
              <w:t>00 000</w:t>
            </w:r>
          </w:p>
        </w:tc>
        <w:tc>
          <w:tcPr>
            <w:tcW w:w="326" w:type="pct"/>
            <w:gridSpan w:val="2"/>
            <w:tcBorders>
              <w:top w:val="nil"/>
              <w:left w:val="nil"/>
              <w:bottom w:val="single" w:sz="4" w:space="0" w:color="auto"/>
              <w:right w:val="single" w:sz="4" w:space="0" w:color="auto"/>
            </w:tcBorders>
            <w:shd w:val="clear" w:color="auto" w:fill="auto"/>
            <w:noWrap/>
            <w:vAlign w:val="center"/>
            <w:hideMark/>
          </w:tcPr>
          <w:p w14:paraId="4BFE90CC" w14:textId="13D1D049"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p>
        </w:tc>
        <w:tc>
          <w:tcPr>
            <w:tcW w:w="483" w:type="pct"/>
            <w:gridSpan w:val="2"/>
            <w:tcBorders>
              <w:top w:val="nil"/>
              <w:left w:val="nil"/>
              <w:bottom w:val="single" w:sz="4" w:space="0" w:color="auto"/>
              <w:right w:val="single" w:sz="4" w:space="0" w:color="auto"/>
            </w:tcBorders>
            <w:shd w:val="clear" w:color="auto" w:fill="auto"/>
            <w:noWrap/>
            <w:vAlign w:val="center"/>
            <w:hideMark/>
          </w:tcPr>
          <w:p w14:paraId="0005B403" w14:textId="39279AB9" w:rsidR="008223E3" w:rsidRPr="00C612AB" w:rsidRDefault="00C47EFE" w:rsidP="008223E3">
            <w:pPr>
              <w:spacing w:after="0" w:line="240" w:lineRule="auto"/>
              <w:jc w:val="center"/>
              <w:rPr>
                <w:rFonts w:ascii="Times New Roman" w:eastAsia="Times New Roman" w:hAnsi="Times New Roman" w:cs="Times New Roman"/>
                <w:color w:val="000000"/>
                <w:lang w:val="fr-BF" w:eastAsia="fr-BF"/>
              </w:rPr>
            </w:pPr>
            <w:r w:rsidRPr="00C612AB">
              <w:rPr>
                <w:rFonts w:ascii="Times New Roman" w:eastAsia="Times New Roman" w:hAnsi="Times New Roman" w:cs="Times New Roman"/>
                <w:color w:val="000000"/>
                <w:lang w:eastAsia="fr-BF"/>
              </w:rPr>
              <w:t>2 0</w:t>
            </w:r>
            <w:r w:rsidR="008223E3" w:rsidRPr="00C612AB">
              <w:rPr>
                <w:rFonts w:ascii="Times New Roman" w:eastAsia="Times New Roman" w:hAnsi="Times New Roman" w:cs="Times New Roman"/>
                <w:color w:val="000000"/>
                <w:lang w:val="fr-BF" w:eastAsia="fr-BF"/>
              </w:rPr>
              <w:t>00 000</w:t>
            </w:r>
          </w:p>
        </w:tc>
        <w:tc>
          <w:tcPr>
            <w:tcW w:w="545" w:type="pct"/>
            <w:gridSpan w:val="2"/>
            <w:tcBorders>
              <w:top w:val="nil"/>
              <w:left w:val="nil"/>
              <w:bottom w:val="single" w:sz="4" w:space="0" w:color="auto"/>
              <w:right w:val="single" w:sz="4" w:space="0" w:color="auto"/>
            </w:tcBorders>
            <w:shd w:val="clear" w:color="auto" w:fill="auto"/>
            <w:vAlign w:val="center"/>
            <w:hideMark/>
          </w:tcPr>
          <w:p w14:paraId="75D778A8"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val="fr-BF" w:eastAsia="fr-BF"/>
              </w:rPr>
              <w:t>Entretien et maintenance de plomberie sanitaire</w:t>
            </w:r>
          </w:p>
        </w:tc>
        <w:tc>
          <w:tcPr>
            <w:tcW w:w="421" w:type="pct"/>
            <w:gridSpan w:val="3"/>
            <w:tcBorders>
              <w:top w:val="nil"/>
              <w:left w:val="nil"/>
              <w:bottom w:val="single" w:sz="4" w:space="0" w:color="auto"/>
              <w:right w:val="single" w:sz="4" w:space="0" w:color="auto"/>
            </w:tcBorders>
            <w:shd w:val="clear" w:color="auto" w:fill="auto"/>
            <w:vAlign w:val="center"/>
            <w:hideMark/>
          </w:tcPr>
          <w:p w14:paraId="663CAD42"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eastAsia="fr-BF"/>
              </w:rPr>
              <w:t>DC</w:t>
            </w:r>
          </w:p>
        </w:tc>
        <w:tc>
          <w:tcPr>
            <w:tcW w:w="372" w:type="pct"/>
            <w:gridSpan w:val="2"/>
            <w:tcBorders>
              <w:top w:val="nil"/>
              <w:left w:val="nil"/>
              <w:bottom w:val="single" w:sz="4" w:space="0" w:color="auto"/>
              <w:right w:val="single" w:sz="4" w:space="0" w:color="auto"/>
            </w:tcBorders>
            <w:shd w:val="clear" w:color="auto" w:fill="auto"/>
            <w:vAlign w:val="center"/>
            <w:hideMark/>
          </w:tcPr>
          <w:p w14:paraId="40CF97B7"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01/10/2025</w:t>
            </w:r>
          </w:p>
        </w:tc>
        <w:tc>
          <w:tcPr>
            <w:tcW w:w="374" w:type="pct"/>
            <w:gridSpan w:val="3"/>
            <w:tcBorders>
              <w:top w:val="nil"/>
              <w:left w:val="nil"/>
              <w:bottom w:val="single" w:sz="4" w:space="0" w:color="auto"/>
              <w:right w:val="single" w:sz="4" w:space="0" w:color="auto"/>
            </w:tcBorders>
            <w:shd w:val="clear" w:color="auto" w:fill="auto"/>
            <w:vAlign w:val="center"/>
            <w:hideMark/>
          </w:tcPr>
          <w:p w14:paraId="76FC200B"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08/10/2025</w:t>
            </w:r>
          </w:p>
        </w:tc>
        <w:tc>
          <w:tcPr>
            <w:tcW w:w="329" w:type="pct"/>
            <w:gridSpan w:val="2"/>
            <w:tcBorders>
              <w:top w:val="nil"/>
              <w:left w:val="nil"/>
              <w:bottom w:val="single" w:sz="4" w:space="0" w:color="auto"/>
              <w:right w:val="single" w:sz="4" w:space="0" w:color="auto"/>
            </w:tcBorders>
            <w:shd w:val="clear" w:color="auto" w:fill="auto"/>
            <w:vAlign w:val="center"/>
            <w:hideMark/>
          </w:tcPr>
          <w:p w14:paraId="41663AA9"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 jour</w:t>
            </w:r>
          </w:p>
        </w:tc>
        <w:tc>
          <w:tcPr>
            <w:tcW w:w="372" w:type="pct"/>
            <w:gridSpan w:val="3"/>
            <w:tcBorders>
              <w:top w:val="nil"/>
              <w:left w:val="nil"/>
              <w:bottom w:val="single" w:sz="4" w:space="0" w:color="auto"/>
              <w:right w:val="single" w:sz="4" w:space="0" w:color="auto"/>
            </w:tcBorders>
            <w:shd w:val="clear" w:color="000000" w:fill="FFFFFF"/>
            <w:noWrap/>
            <w:vAlign w:val="center"/>
            <w:hideMark/>
          </w:tcPr>
          <w:p w14:paraId="09E53832"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20/10/2025</w:t>
            </w:r>
          </w:p>
        </w:tc>
        <w:tc>
          <w:tcPr>
            <w:tcW w:w="467" w:type="pct"/>
            <w:gridSpan w:val="3"/>
            <w:tcBorders>
              <w:top w:val="nil"/>
              <w:left w:val="nil"/>
              <w:bottom w:val="single" w:sz="4" w:space="0" w:color="auto"/>
              <w:right w:val="double" w:sz="6" w:space="0" w:color="auto"/>
            </w:tcBorders>
            <w:shd w:val="clear" w:color="000000" w:fill="FFFFFF"/>
            <w:vAlign w:val="center"/>
            <w:hideMark/>
          </w:tcPr>
          <w:p w14:paraId="39A97EA0"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10 jours</w:t>
            </w:r>
          </w:p>
        </w:tc>
      </w:tr>
      <w:tr w:rsidR="00E4708C" w:rsidRPr="00E4708C" w14:paraId="79A5B93D" w14:textId="77777777" w:rsidTr="00DC1377">
        <w:trPr>
          <w:trHeight w:val="447"/>
        </w:trPr>
        <w:tc>
          <w:tcPr>
            <w:tcW w:w="248" w:type="pct"/>
            <w:tcBorders>
              <w:top w:val="nil"/>
              <w:left w:val="double" w:sz="6" w:space="0" w:color="auto"/>
              <w:bottom w:val="single" w:sz="4" w:space="0" w:color="auto"/>
              <w:right w:val="single" w:sz="4" w:space="0" w:color="auto"/>
            </w:tcBorders>
            <w:shd w:val="clear" w:color="auto" w:fill="auto"/>
            <w:noWrap/>
            <w:vAlign w:val="center"/>
            <w:hideMark/>
          </w:tcPr>
          <w:p w14:paraId="597CE4B6" w14:textId="3163A3C6"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eastAsia="fr-BF"/>
              </w:rPr>
            </w:pPr>
            <w:r w:rsidRPr="00E4708C">
              <w:rPr>
                <w:rFonts w:ascii="Times New Roman" w:eastAsia="Times New Roman" w:hAnsi="Times New Roman" w:cs="Times New Roman"/>
                <w:color w:val="000000"/>
                <w:sz w:val="16"/>
                <w:szCs w:val="16"/>
                <w:lang w:val="fr-BF" w:eastAsia="fr-BF"/>
              </w:rPr>
              <w:t>1</w:t>
            </w:r>
            <w:r w:rsidR="00DE468B" w:rsidRPr="00E4708C">
              <w:rPr>
                <w:rFonts w:ascii="Times New Roman" w:eastAsia="Times New Roman" w:hAnsi="Times New Roman" w:cs="Times New Roman"/>
                <w:color w:val="000000"/>
                <w:sz w:val="16"/>
                <w:szCs w:val="16"/>
                <w:lang w:eastAsia="fr-BF"/>
              </w:rPr>
              <w:t>8</w:t>
            </w:r>
          </w:p>
        </w:tc>
        <w:tc>
          <w:tcPr>
            <w:tcW w:w="298" w:type="pct"/>
            <w:tcBorders>
              <w:top w:val="nil"/>
              <w:left w:val="nil"/>
              <w:bottom w:val="single" w:sz="4" w:space="0" w:color="auto"/>
              <w:right w:val="single" w:sz="4" w:space="0" w:color="auto"/>
            </w:tcBorders>
            <w:shd w:val="clear" w:color="000000" w:fill="FFFFFF"/>
            <w:vAlign w:val="center"/>
            <w:hideMark/>
          </w:tcPr>
          <w:p w14:paraId="275EFE00"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Budget CAMVET</w:t>
            </w:r>
          </w:p>
        </w:tc>
        <w:tc>
          <w:tcPr>
            <w:tcW w:w="250" w:type="pct"/>
            <w:tcBorders>
              <w:top w:val="nil"/>
              <w:left w:val="nil"/>
              <w:bottom w:val="single" w:sz="4" w:space="0" w:color="auto"/>
              <w:right w:val="single" w:sz="4" w:space="0" w:color="auto"/>
            </w:tcBorders>
            <w:shd w:val="clear" w:color="auto" w:fill="auto"/>
            <w:vAlign w:val="center"/>
            <w:hideMark/>
          </w:tcPr>
          <w:p w14:paraId="0242FE5A" w14:textId="77777777"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6252</w:t>
            </w:r>
          </w:p>
        </w:tc>
        <w:tc>
          <w:tcPr>
            <w:tcW w:w="515" w:type="pct"/>
            <w:tcBorders>
              <w:top w:val="nil"/>
              <w:left w:val="nil"/>
              <w:bottom w:val="single" w:sz="4" w:space="0" w:color="auto"/>
              <w:right w:val="single" w:sz="4" w:space="0" w:color="auto"/>
            </w:tcBorders>
            <w:shd w:val="clear" w:color="auto" w:fill="auto"/>
            <w:noWrap/>
            <w:vAlign w:val="center"/>
            <w:hideMark/>
          </w:tcPr>
          <w:p w14:paraId="5F246696" w14:textId="77777777"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4 500 000</w:t>
            </w:r>
          </w:p>
        </w:tc>
        <w:tc>
          <w:tcPr>
            <w:tcW w:w="326" w:type="pct"/>
            <w:gridSpan w:val="2"/>
            <w:tcBorders>
              <w:top w:val="nil"/>
              <w:left w:val="nil"/>
              <w:bottom w:val="single" w:sz="4" w:space="0" w:color="auto"/>
              <w:right w:val="single" w:sz="4" w:space="0" w:color="auto"/>
            </w:tcBorders>
            <w:shd w:val="clear" w:color="auto" w:fill="auto"/>
            <w:noWrap/>
            <w:vAlign w:val="center"/>
            <w:hideMark/>
          </w:tcPr>
          <w:p w14:paraId="12806290" w14:textId="733049B9"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p>
        </w:tc>
        <w:tc>
          <w:tcPr>
            <w:tcW w:w="483" w:type="pct"/>
            <w:gridSpan w:val="2"/>
            <w:tcBorders>
              <w:top w:val="nil"/>
              <w:left w:val="nil"/>
              <w:bottom w:val="single" w:sz="4" w:space="0" w:color="auto"/>
              <w:right w:val="single" w:sz="4" w:space="0" w:color="auto"/>
            </w:tcBorders>
            <w:shd w:val="clear" w:color="auto" w:fill="auto"/>
            <w:noWrap/>
            <w:vAlign w:val="center"/>
            <w:hideMark/>
          </w:tcPr>
          <w:p w14:paraId="6251DF2A" w14:textId="77777777" w:rsidR="008223E3" w:rsidRPr="00C612AB" w:rsidRDefault="008223E3" w:rsidP="008223E3">
            <w:pPr>
              <w:spacing w:after="0" w:line="240" w:lineRule="auto"/>
              <w:jc w:val="center"/>
              <w:rPr>
                <w:rFonts w:ascii="Times New Roman" w:eastAsia="Times New Roman" w:hAnsi="Times New Roman" w:cs="Times New Roman"/>
                <w:color w:val="000000"/>
                <w:lang w:val="fr-BF" w:eastAsia="fr-BF"/>
              </w:rPr>
            </w:pPr>
            <w:r w:rsidRPr="00C612AB">
              <w:rPr>
                <w:rFonts w:ascii="Times New Roman" w:eastAsia="Times New Roman" w:hAnsi="Times New Roman" w:cs="Times New Roman"/>
                <w:color w:val="000000"/>
                <w:lang w:val="fr-BF" w:eastAsia="fr-BF"/>
              </w:rPr>
              <w:t>4 500 000</w:t>
            </w:r>
          </w:p>
        </w:tc>
        <w:tc>
          <w:tcPr>
            <w:tcW w:w="545" w:type="pct"/>
            <w:gridSpan w:val="2"/>
            <w:tcBorders>
              <w:top w:val="nil"/>
              <w:left w:val="nil"/>
              <w:bottom w:val="single" w:sz="4" w:space="0" w:color="auto"/>
              <w:right w:val="single" w:sz="4" w:space="0" w:color="auto"/>
            </w:tcBorders>
            <w:shd w:val="clear" w:color="auto" w:fill="auto"/>
            <w:vAlign w:val="center"/>
            <w:hideMark/>
          </w:tcPr>
          <w:p w14:paraId="79EB3894"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val="fr-BF" w:eastAsia="fr-BF"/>
              </w:rPr>
              <w:t>Assurance de véhicules</w:t>
            </w:r>
          </w:p>
        </w:tc>
        <w:tc>
          <w:tcPr>
            <w:tcW w:w="421" w:type="pct"/>
            <w:gridSpan w:val="3"/>
            <w:tcBorders>
              <w:top w:val="nil"/>
              <w:left w:val="nil"/>
              <w:bottom w:val="single" w:sz="4" w:space="0" w:color="auto"/>
              <w:right w:val="single" w:sz="4" w:space="0" w:color="auto"/>
            </w:tcBorders>
            <w:shd w:val="clear" w:color="auto" w:fill="auto"/>
            <w:vAlign w:val="center"/>
            <w:hideMark/>
          </w:tcPr>
          <w:p w14:paraId="4FE67C4D" w14:textId="5537F282"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eastAsia="fr-BF"/>
              </w:rPr>
            </w:pPr>
            <w:r w:rsidRPr="004055C5">
              <w:rPr>
                <w:rFonts w:ascii="Times New Roman" w:eastAsia="Times New Roman" w:hAnsi="Times New Roman" w:cs="Times New Roman"/>
                <w:color w:val="000000"/>
                <w:sz w:val="16"/>
                <w:szCs w:val="16"/>
                <w:lang w:val="fr-BF" w:eastAsia="fr-BF"/>
              </w:rPr>
              <w:t>Entente directe</w:t>
            </w:r>
            <w:r w:rsidRPr="004055C5">
              <w:rPr>
                <w:rFonts w:ascii="Times New Roman" w:eastAsia="Times New Roman" w:hAnsi="Times New Roman" w:cs="Times New Roman"/>
                <w:color w:val="000000"/>
                <w:sz w:val="16"/>
                <w:szCs w:val="16"/>
                <w:lang w:eastAsia="fr-BF"/>
              </w:rPr>
              <w:t xml:space="preserve"> (MC)</w:t>
            </w:r>
          </w:p>
        </w:tc>
        <w:tc>
          <w:tcPr>
            <w:tcW w:w="372" w:type="pct"/>
            <w:gridSpan w:val="2"/>
            <w:tcBorders>
              <w:top w:val="nil"/>
              <w:left w:val="nil"/>
              <w:bottom w:val="single" w:sz="4" w:space="0" w:color="auto"/>
              <w:right w:val="single" w:sz="4" w:space="0" w:color="auto"/>
            </w:tcBorders>
            <w:shd w:val="clear" w:color="auto" w:fill="auto"/>
            <w:vAlign w:val="center"/>
            <w:hideMark/>
          </w:tcPr>
          <w:p w14:paraId="583B7D99"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02/01/2025</w:t>
            </w:r>
          </w:p>
        </w:tc>
        <w:tc>
          <w:tcPr>
            <w:tcW w:w="374" w:type="pct"/>
            <w:gridSpan w:val="3"/>
            <w:tcBorders>
              <w:top w:val="nil"/>
              <w:left w:val="nil"/>
              <w:bottom w:val="single" w:sz="4" w:space="0" w:color="auto"/>
              <w:right w:val="single" w:sz="4" w:space="0" w:color="auto"/>
            </w:tcBorders>
            <w:shd w:val="clear" w:color="auto" w:fill="auto"/>
            <w:vAlign w:val="center"/>
            <w:hideMark/>
          </w:tcPr>
          <w:p w14:paraId="7D4E386F"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06/01/2025</w:t>
            </w:r>
          </w:p>
        </w:tc>
        <w:tc>
          <w:tcPr>
            <w:tcW w:w="329" w:type="pct"/>
            <w:gridSpan w:val="2"/>
            <w:tcBorders>
              <w:top w:val="nil"/>
              <w:left w:val="nil"/>
              <w:bottom w:val="single" w:sz="4" w:space="0" w:color="auto"/>
              <w:right w:val="single" w:sz="4" w:space="0" w:color="auto"/>
            </w:tcBorders>
            <w:shd w:val="clear" w:color="auto" w:fill="auto"/>
            <w:vAlign w:val="center"/>
            <w:hideMark/>
          </w:tcPr>
          <w:p w14:paraId="3CD80312"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 jour</w:t>
            </w:r>
          </w:p>
        </w:tc>
        <w:tc>
          <w:tcPr>
            <w:tcW w:w="372" w:type="pct"/>
            <w:gridSpan w:val="3"/>
            <w:tcBorders>
              <w:top w:val="nil"/>
              <w:left w:val="nil"/>
              <w:bottom w:val="single" w:sz="4" w:space="0" w:color="auto"/>
              <w:right w:val="single" w:sz="4" w:space="0" w:color="auto"/>
            </w:tcBorders>
            <w:shd w:val="clear" w:color="000000" w:fill="FFFFFF"/>
            <w:noWrap/>
            <w:vAlign w:val="center"/>
            <w:hideMark/>
          </w:tcPr>
          <w:p w14:paraId="45FA900C"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07/01/2025</w:t>
            </w:r>
          </w:p>
        </w:tc>
        <w:tc>
          <w:tcPr>
            <w:tcW w:w="467" w:type="pct"/>
            <w:gridSpan w:val="3"/>
            <w:tcBorders>
              <w:top w:val="nil"/>
              <w:left w:val="nil"/>
              <w:bottom w:val="single" w:sz="4" w:space="0" w:color="auto"/>
              <w:right w:val="double" w:sz="6" w:space="0" w:color="auto"/>
            </w:tcBorders>
            <w:shd w:val="clear" w:color="000000" w:fill="FFFFFF"/>
            <w:vAlign w:val="center"/>
            <w:hideMark/>
          </w:tcPr>
          <w:p w14:paraId="3874F347"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Année budgétaire 2025</w:t>
            </w:r>
          </w:p>
        </w:tc>
      </w:tr>
      <w:tr w:rsidR="00E4708C" w:rsidRPr="00E4708C" w14:paraId="255089FC" w14:textId="77777777" w:rsidTr="00DC1377">
        <w:trPr>
          <w:trHeight w:val="539"/>
        </w:trPr>
        <w:tc>
          <w:tcPr>
            <w:tcW w:w="248" w:type="pct"/>
            <w:tcBorders>
              <w:top w:val="nil"/>
              <w:left w:val="double" w:sz="6" w:space="0" w:color="auto"/>
              <w:bottom w:val="single" w:sz="4" w:space="0" w:color="auto"/>
              <w:right w:val="single" w:sz="4" w:space="0" w:color="auto"/>
            </w:tcBorders>
            <w:shd w:val="clear" w:color="auto" w:fill="auto"/>
            <w:noWrap/>
            <w:vAlign w:val="center"/>
            <w:hideMark/>
          </w:tcPr>
          <w:p w14:paraId="65C0602E" w14:textId="39ADE89D"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eastAsia="fr-BF"/>
              </w:rPr>
            </w:pPr>
            <w:r w:rsidRPr="00E4708C">
              <w:rPr>
                <w:rFonts w:ascii="Times New Roman" w:eastAsia="Times New Roman" w:hAnsi="Times New Roman" w:cs="Times New Roman"/>
                <w:color w:val="000000"/>
                <w:sz w:val="16"/>
                <w:szCs w:val="16"/>
                <w:lang w:val="fr-BF" w:eastAsia="fr-BF"/>
              </w:rPr>
              <w:t>1</w:t>
            </w:r>
            <w:r w:rsidR="00DE468B" w:rsidRPr="00E4708C">
              <w:rPr>
                <w:rFonts w:ascii="Times New Roman" w:eastAsia="Times New Roman" w:hAnsi="Times New Roman" w:cs="Times New Roman"/>
                <w:color w:val="000000"/>
                <w:sz w:val="16"/>
                <w:szCs w:val="16"/>
                <w:lang w:eastAsia="fr-BF"/>
              </w:rPr>
              <w:t>9</w:t>
            </w:r>
          </w:p>
        </w:tc>
        <w:tc>
          <w:tcPr>
            <w:tcW w:w="298" w:type="pct"/>
            <w:tcBorders>
              <w:top w:val="nil"/>
              <w:left w:val="nil"/>
              <w:bottom w:val="single" w:sz="4" w:space="0" w:color="auto"/>
              <w:right w:val="single" w:sz="4" w:space="0" w:color="auto"/>
            </w:tcBorders>
            <w:shd w:val="clear" w:color="000000" w:fill="FFFFFF"/>
            <w:vAlign w:val="center"/>
            <w:hideMark/>
          </w:tcPr>
          <w:p w14:paraId="2036AAD7"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Budget CAMVET</w:t>
            </w:r>
          </w:p>
        </w:tc>
        <w:tc>
          <w:tcPr>
            <w:tcW w:w="250" w:type="pct"/>
            <w:tcBorders>
              <w:top w:val="nil"/>
              <w:left w:val="nil"/>
              <w:bottom w:val="single" w:sz="4" w:space="0" w:color="auto"/>
              <w:right w:val="single" w:sz="4" w:space="0" w:color="auto"/>
            </w:tcBorders>
            <w:shd w:val="clear" w:color="auto" w:fill="auto"/>
            <w:noWrap/>
            <w:vAlign w:val="center"/>
            <w:hideMark/>
          </w:tcPr>
          <w:p w14:paraId="6C44C3AF" w14:textId="77777777"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6258</w:t>
            </w:r>
          </w:p>
        </w:tc>
        <w:tc>
          <w:tcPr>
            <w:tcW w:w="515" w:type="pct"/>
            <w:tcBorders>
              <w:top w:val="nil"/>
              <w:left w:val="nil"/>
              <w:bottom w:val="single" w:sz="4" w:space="0" w:color="auto"/>
              <w:right w:val="single" w:sz="4" w:space="0" w:color="auto"/>
            </w:tcBorders>
            <w:shd w:val="clear" w:color="auto" w:fill="auto"/>
            <w:noWrap/>
            <w:vAlign w:val="center"/>
            <w:hideMark/>
          </w:tcPr>
          <w:p w14:paraId="2513F8A7" w14:textId="77777777"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2 000 000</w:t>
            </w:r>
          </w:p>
        </w:tc>
        <w:tc>
          <w:tcPr>
            <w:tcW w:w="326" w:type="pct"/>
            <w:gridSpan w:val="2"/>
            <w:tcBorders>
              <w:top w:val="nil"/>
              <w:left w:val="nil"/>
              <w:bottom w:val="single" w:sz="4" w:space="0" w:color="auto"/>
              <w:right w:val="single" w:sz="4" w:space="0" w:color="auto"/>
            </w:tcBorders>
            <w:shd w:val="clear" w:color="auto" w:fill="auto"/>
            <w:noWrap/>
            <w:vAlign w:val="center"/>
            <w:hideMark/>
          </w:tcPr>
          <w:p w14:paraId="0A36DDB0" w14:textId="1E8929CE"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p>
        </w:tc>
        <w:tc>
          <w:tcPr>
            <w:tcW w:w="483" w:type="pct"/>
            <w:gridSpan w:val="2"/>
            <w:tcBorders>
              <w:top w:val="nil"/>
              <w:left w:val="nil"/>
              <w:bottom w:val="single" w:sz="4" w:space="0" w:color="auto"/>
              <w:right w:val="single" w:sz="4" w:space="0" w:color="auto"/>
            </w:tcBorders>
            <w:shd w:val="clear" w:color="auto" w:fill="auto"/>
            <w:noWrap/>
            <w:vAlign w:val="center"/>
            <w:hideMark/>
          </w:tcPr>
          <w:p w14:paraId="75E35332" w14:textId="77777777"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2 000 000</w:t>
            </w:r>
          </w:p>
        </w:tc>
        <w:tc>
          <w:tcPr>
            <w:tcW w:w="545" w:type="pct"/>
            <w:gridSpan w:val="2"/>
            <w:tcBorders>
              <w:top w:val="nil"/>
              <w:left w:val="nil"/>
              <w:bottom w:val="single" w:sz="4" w:space="0" w:color="auto"/>
              <w:right w:val="single" w:sz="4" w:space="0" w:color="auto"/>
            </w:tcBorders>
            <w:shd w:val="clear" w:color="auto" w:fill="auto"/>
            <w:vAlign w:val="center"/>
            <w:hideMark/>
          </w:tcPr>
          <w:p w14:paraId="2CFB9017"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val="fr-BF" w:eastAsia="fr-BF"/>
              </w:rPr>
              <w:t>Assurance des entrepôts</w:t>
            </w:r>
          </w:p>
        </w:tc>
        <w:tc>
          <w:tcPr>
            <w:tcW w:w="421" w:type="pct"/>
            <w:gridSpan w:val="3"/>
            <w:tcBorders>
              <w:top w:val="nil"/>
              <w:left w:val="nil"/>
              <w:bottom w:val="single" w:sz="4" w:space="0" w:color="auto"/>
              <w:right w:val="single" w:sz="4" w:space="0" w:color="auto"/>
            </w:tcBorders>
            <w:shd w:val="clear" w:color="auto" w:fill="auto"/>
            <w:vAlign w:val="center"/>
            <w:hideMark/>
          </w:tcPr>
          <w:p w14:paraId="49D37DA0" w14:textId="7B0A8BA0"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eastAsia="fr-BF"/>
              </w:rPr>
            </w:pPr>
            <w:r w:rsidRPr="004055C5">
              <w:rPr>
                <w:rFonts w:ascii="Times New Roman" w:eastAsia="Times New Roman" w:hAnsi="Times New Roman" w:cs="Times New Roman"/>
                <w:color w:val="000000"/>
                <w:sz w:val="16"/>
                <w:szCs w:val="16"/>
                <w:lang w:val="fr-BF" w:eastAsia="fr-BF"/>
              </w:rPr>
              <w:t>Entente directe</w:t>
            </w:r>
            <w:r w:rsidRPr="004055C5">
              <w:rPr>
                <w:rFonts w:ascii="Times New Roman" w:eastAsia="Times New Roman" w:hAnsi="Times New Roman" w:cs="Times New Roman"/>
                <w:color w:val="000000"/>
                <w:sz w:val="16"/>
                <w:szCs w:val="16"/>
                <w:lang w:eastAsia="fr-BF"/>
              </w:rPr>
              <w:t xml:space="preserve"> (MC)</w:t>
            </w:r>
          </w:p>
        </w:tc>
        <w:tc>
          <w:tcPr>
            <w:tcW w:w="372" w:type="pct"/>
            <w:gridSpan w:val="2"/>
            <w:tcBorders>
              <w:top w:val="nil"/>
              <w:left w:val="nil"/>
              <w:bottom w:val="single" w:sz="4" w:space="0" w:color="auto"/>
              <w:right w:val="single" w:sz="4" w:space="0" w:color="auto"/>
            </w:tcBorders>
            <w:shd w:val="clear" w:color="auto" w:fill="auto"/>
            <w:vAlign w:val="center"/>
            <w:hideMark/>
          </w:tcPr>
          <w:p w14:paraId="5187309A"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02/01/2025</w:t>
            </w:r>
          </w:p>
        </w:tc>
        <w:tc>
          <w:tcPr>
            <w:tcW w:w="374" w:type="pct"/>
            <w:gridSpan w:val="3"/>
            <w:tcBorders>
              <w:top w:val="nil"/>
              <w:left w:val="nil"/>
              <w:bottom w:val="single" w:sz="4" w:space="0" w:color="auto"/>
              <w:right w:val="single" w:sz="4" w:space="0" w:color="auto"/>
            </w:tcBorders>
            <w:shd w:val="clear" w:color="auto" w:fill="auto"/>
            <w:vAlign w:val="center"/>
            <w:hideMark/>
          </w:tcPr>
          <w:p w14:paraId="4A6056BE"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06/01/2025</w:t>
            </w:r>
          </w:p>
        </w:tc>
        <w:tc>
          <w:tcPr>
            <w:tcW w:w="329" w:type="pct"/>
            <w:gridSpan w:val="2"/>
            <w:tcBorders>
              <w:top w:val="nil"/>
              <w:left w:val="nil"/>
              <w:bottom w:val="single" w:sz="4" w:space="0" w:color="auto"/>
              <w:right w:val="single" w:sz="4" w:space="0" w:color="auto"/>
            </w:tcBorders>
            <w:shd w:val="clear" w:color="auto" w:fill="auto"/>
            <w:vAlign w:val="center"/>
            <w:hideMark/>
          </w:tcPr>
          <w:p w14:paraId="6CEC85D8"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 jour</w:t>
            </w:r>
          </w:p>
        </w:tc>
        <w:tc>
          <w:tcPr>
            <w:tcW w:w="372" w:type="pct"/>
            <w:gridSpan w:val="3"/>
            <w:tcBorders>
              <w:top w:val="nil"/>
              <w:left w:val="nil"/>
              <w:bottom w:val="single" w:sz="4" w:space="0" w:color="auto"/>
              <w:right w:val="single" w:sz="4" w:space="0" w:color="auto"/>
            </w:tcBorders>
            <w:shd w:val="clear" w:color="000000" w:fill="FFFFFF"/>
            <w:noWrap/>
            <w:vAlign w:val="center"/>
            <w:hideMark/>
          </w:tcPr>
          <w:p w14:paraId="48D7B2F8"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07/01/2025</w:t>
            </w:r>
          </w:p>
        </w:tc>
        <w:tc>
          <w:tcPr>
            <w:tcW w:w="467" w:type="pct"/>
            <w:gridSpan w:val="3"/>
            <w:tcBorders>
              <w:top w:val="nil"/>
              <w:left w:val="nil"/>
              <w:bottom w:val="single" w:sz="4" w:space="0" w:color="auto"/>
              <w:right w:val="double" w:sz="6" w:space="0" w:color="auto"/>
            </w:tcBorders>
            <w:shd w:val="clear" w:color="000000" w:fill="FFFFFF"/>
            <w:vAlign w:val="center"/>
            <w:hideMark/>
          </w:tcPr>
          <w:p w14:paraId="15F9A58B"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Année budgétaire 2025</w:t>
            </w:r>
          </w:p>
        </w:tc>
      </w:tr>
      <w:tr w:rsidR="00E4708C" w:rsidRPr="00E4708C" w14:paraId="3AA41298" w14:textId="77777777" w:rsidTr="00DC1377">
        <w:trPr>
          <w:trHeight w:val="520"/>
        </w:trPr>
        <w:tc>
          <w:tcPr>
            <w:tcW w:w="248" w:type="pct"/>
            <w:tcBorders>
              <w:top w:val="nil"/>
              <w:left w:val="double" w:sz="6" w:space="0" w:color="auto"/>
              <w:bottom w:val="single" w:sz="4" w:space="0" w:color="auto"/>
              <w:right w:val="single" w:sz="4" w:space="0" w:color="auto"/>
            </w:tcBorders>
            <w:shd w:val="clear" w:color="auto" w:fill="auto"/>
            <w:noWrap/>
            <w:vAlign w:val="center"/>
            <w:hideMark/>
          </w:tcPr>
          <w:p w14:paraId="1DCA3CC6" w14:textId="6995DB6C" w:rsidR="008223E3" w:rsidRPr="00E4708C" w:rsidRDefault="00DE468B" w:rsidP="008223E3">
            <w:pPr>
              <w:spacing w:after="0" w:line="240" w:lineRule="auto"/>
              <w:jc w:val="center"/>
              <w:rPr>
                <w:rFonts w:ascii="Times New Roman" w:eastAsia="Times New Roman" w:hAnsi="Times New Roman" w:cs="Times New Roman"/>
                <w:color w:val="000000"/>
                <w:sz w:val="16"/>
                <w:szCs w:val="16"/>
                <w:lang w:eastAsia="fr-BF"/>
              </w:rPr>
            </w:pPr>
            <w:r w:rsidRPr="00E4708C">
              <w:rPr>
                <w:rFonts w:ascii="Times New Roman" w:eastAsia="Times New Roman" w:hAnsi="Times New Roman" w:cs="Times New Roman"/>
                <w:color w:val="000000"/>
                <w:sz w:val="16"/>
                <w:szCs w:val="16"/>
                <w:lang w:eastAsia="fr-BF"/>
              </w:rPr>
              <w:t>20</w:t>
            </w:r>
          </w:p>
        </w:tc>
        <w:tc>
          <w:tcPr>
            <w:tcW w:w="298" w:type="pct"/>
            <w:tcBorders>
              <w:top w:val="nil"/>
              <w:left w:val="nil"/>
              <w:bottom w:val="single" w:sz="4" w:space="0" w:color="auto"/>
              <w:right w:val="single" w:sz="4" w:space="0" w:color="auto"/>
            </w:tcBorders>
            <w:shd w:val="clear" w:color="000000" w:fill="FFFFFF"/>
            <w:vAlign w:val="center"/>
            <w:hideMark/>
          </w:tcPr>
          <w:p w14:paraId="728A428E"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Budget CAMVET</w:t>
            </w:r>
          </w:p>
        </w:tc>
        <w:tc>
          <w:tcPr>
            <w:tcW w:w="250" w:type="pct"/>
            <w:tcBorders>
              <w:top w:val="nil"/>
              <w:left w:val="nil"/>
              <w:bottom w:val="single" w:sz="4" w:space="0" w:color="auto"/>
              <w:right w:val="single" w:sz="4" w:space="0" w:color="auto"/>
            </w:tcBorders>
            <w:shd w:val="clear" w:color="auto" w:fill="auto"/>
            <w:vAlign w:val="center"/>
            <w:hideMark/>
          </w:tcPr>
          <w:p w14:paraId="3D283E7E" w14:textId="77777777"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6261</w:t>
            </w:r>
          </w:p>
        </w:tc>
        <w:tc>
          <w:tcPr>
            <w:tcW w:w="515" w:type="pct"/>
            <w:tcBorders>
              <w:top w:val="nil"/>
              <w:left w:val="nil"/>
              <w:bottom w:val="single" w:sz="4" w:space="0" w:color="auto"/>
              <w:right w:val="single" w:sz="4" w:space="0" w:color="auto"/>
            </w:tcBorders>
            <w:shd w:val="clear" w:color="auto" w:fill="auto"/>
            <w:noWrap/>
            <w:vAlign w:val="center"/>
            <w:hideMark/>
          </w:tcPr>
          <w:p w14:paraId="4BF239D2" w14:textId="77777777"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12 000 000</w:t>
            </w:r>
          </w:p>
        </w:tc>
        <w:tc>
          <w:tcPr>
            <w:tcW w:w="326" w:type="pct"/>
            <w:gridSpan w:val="2"/>
            <w:tcBorders>
              <w:top w:val="nil"/>
              <w:left w:val="nil"/>
              <w:bottom w:val="single" w:sz="4" w:space="0" w:color="auto"/>
              <w:right w:val="single" w:sz="4" w:space="0" w:color="auto"/>
            </w:tcBorders>
            <w:shd w:val="clear" w:color="auto" w:fill="auto"/>
            <w:noWrap/>
            <w:vAlign w:val="center"/>
            <w:hideMark/>
          </w:tcPr>
          <w:p w14:paraId="26A10329" w14:textId="0F159762"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p>
        </w:tc>
        <w:tc>
          <w:tcPr>
            <w:tcW w:w="483" w:type="pct"/>
            <w:gridSpan w:val="2"/>
            <w:tcBorders>
              <w:top w:val="nil"/>
              <w:left w:val="nil"/>
              <w:bottom w:val="single" w:sz="4" w:space="0" w:color="auto"/>
              <w:right w:val="single" w:sz="4" w:space="0" w:color="auto"/>
            </w:tcBorders>
            <w:shd w:val="clear" w:color="auto" w:fill="auto"/>
            <w:noWrap/>
            <w:vAlign w:val="center"/>
            <w:hideMark/>
          </w:tcPr>
          <w:p w14:paraId="0A02F585" w14:textId="77777777"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12 000 000</w:t>
            </w:r>
          </w:p>
        </w:tc>
        <w:tc>
          <w:tcPr>
            <w:tcW w:w="545" w:type="pct"/>
            <w:gridSpan w:val="2"/>
            <w:tcBorders>
              <w:top w:val="nil"/>
              <w:left w:val="nil"/>
              <w:bottom w:val="single" w:sz="4" w:space="0" w:color="auto"/>
              <w:right w:val="single" w:sz="4" w:space="0" w:color="auto"/>
            </w:tcBorders>
            <w:shd w:val="clear" w:color="auto" w:fill="auto"/>
            <w:vAlign w:val="center"/>
            <w:hideMark/>
          </w:tcPr>
          <w:p w14:paraId="2E919695"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val="fr-BF" w:eastAsia="fr-BF"/>
              </w:rPr>
              <w:t>Recrutement d'un consultant pour l'élaboration du SDSI</w:t>
            </w:r>
          </w:p>
        </w:tc>
        <w:tc>
          <w:tcPr>
            <w:tcW w:w="421" w:type="pct"/>
            <w:gridSpan w:val="3"/>
            <w:tcBorders>
              <w:top w:val="nil"/>
              <w:left w:val="nil"/>
              <w:bottom w:val="single" w:sz="4" w:space="0" w:color="auto"/>
              <w:right w:val="single" w:sz="4" w:space="0" w:color="auto"/>
            </w:tcBorders>
            <w:shd w:val="clear" w:color="auto" w:fill="auto"/>
            <w:vAlign w:val="center"/>
            <w:hideMark/>
          </w:tcPr>
          <w:p w14:paraId="224A8C80"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eastAsia="fr-BF"/>
              </w:rPr>
              <w:t>CC</w:t>
            </w:r>
          </w:p>
        </w:tc>
        <w:tc>
          <w:tcPr>
            <w:tcW w:w="372" w:type="pct"/>
            <w:gridSpan w:val="2"/>
            <w:tcBorders>
              <w:top w:val="nil"/>
              <w:left w:val="nil"/>
              <w:bottom w:val="single" w:sz="4" w:space="0" w:color="auto"/>
              <w:right w:val="single" w:sz="4" w:space="0" w:color="auto"/>
            </w:tcBorders>
            <w:shd w:val="clear" w:color="auto" w:fill="auto"/>
            <w:vAlign w:val="center"/>
            <w:hideMark/>
          </w:tcPr>
          <w:p w14:paraId="20FCD116"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06/05/2025</w:t>
            </w:r>
          </w:p>
        </w:tc>
        <w:tc>
          <w:tcPr>
            <w:tcW w:w="374" w:type="pct"/>
            <w:gridSpan w:val="3"/>
            <w:tcBorders>
              <w:top w:val="nil"/>
              <w:left w:val="nil"/>
              <w:bottom w:val="single" w:sz="4" w:space="0" w:color="auto"/>
              <w:right w:val="single" w:sz="4" w:space="0" w:color="auto"/>
            </w:tcBorders>
            <w:shd w:val="clear" w:color="auto" w:fill="auto"/>
            <w:vAlign w:val="center"/>
            <w:hideMark/>
          </w:tcPr>
          <w:p w14:paraId="1DEDF084"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12/06/2025</w:t>
            </w:r>
          </w:p>
        </w:tc>
        <w:tc>
          <w:tcPr>
            <w:tcW w:w="329" w:type="pct"/>
            <w:gridSpan w:val="2"/>
            <w:tcBorders>
              <w:top w:val="nil"/>
              <w:left w:val="nil"/>
              <w:bottom w:val="single" w:sz="4" w:space="0" w:color="auto"/>
              <w:right w:val="single" w:sz="4" w:space="0" w:color="auto"/>
            </w:tcBorders>
            <w:shd w:val="clear" w:color="auto" w:fill="auto"/>
            <w:vAlign w:val="center"/>
            <w:hideMark/>
          </w:tcPr>
          <w:p w14:paraId="4C30C248"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3 Jours</w:t>
            </w:r>
          </w:p>
        </w:tc>
        <w:tc>
          <w:tcPr>
            <w:tcW w:w="372" w:type="pct"/>
            <w:gridSpan w:val="3"/>
            <w:tcBorders>
              <w:top w:val="nil"/>
              <w:left w:val="nil"/>
              <w:bottom w:val="single" w:sz="4" w:space="0" w:color="auto"/>
              <w:right w:val="single" w:sz="4" w:space="0" w:color="auto"/>
            </w:tcBorders>
            <w:shd w:val="clear" w:color="000000" w:fill="FFFFFF"/>
            <w:noWrap/>
            <w:vAlign w:val="center"/>
            <w:hideMark/>
          </w:tcPr>
          <w:p w14:paraId="059A2531"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26/06/2025</w:t>
            </w:r>
          </w:p>
        </w:tc>
        <w:tc>
          <w:tcPr>
            <w:tcW w:w="467" w:type="pct"/>
            <w:gridSpan w:val="3"/>
            <w:tcBorders>
              <w:top w:val="nil"/>
              <w:left w:val="nil"/>
              <w:bottom w:val="single" w:sz="4" w:space="0" w:color="auto"/>
              <w:right w:val="double" w:sz="6" w:space="0" w:color="auto"/>
            </w:tcBorders>
            <w:shd w:val="clear" w:color="000000" w:fill="FFFFFF"/>
            <w:vAlign w:val="center"/>
            <w:hideMark/>
          </w:tcPr>
          <w:p w14:paraId="059184E6"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5 mois</w:t>
            </w:r>
          </w:p>
        </w:tc>
      </w:tr>
      <w:tr w:rsidR="00E4708C" w:rsidRPr="00E4708C" w14:paraId="337AE172" w14:textId="77777777" w:rsidTr="00DC1377">
        <w:trPr>
          <w:trHeight w:val="641"/>
        </w:trPr>
        <w:tc>
          <w:tcPr>
            <w:tcW w:w="248" w:type="pct"/>
            <w:tcBorders>
              <w:top w:val="nil"/>
              <w:left w:val="double" w:sz="6" w:space="0" w:color="auto"/>
              <w:bottom w:val="single" w:sz="4" w:space="0" w:color="auto"/>
              <w:right w:val="single" w:sz="4" w:space="0" w:color="auto"/>
            </w:tcBorders>
            <w:shd w:val="clear" w:color="auto" w:fill="auto"/>
            <w:noWrap/>
            <w:vAlign w:val="center"/>
            <w:hideMark/>
          </w:tcPr>
          <w:p w14:paraId="436A1D0C" w14:textId="43FAA379" w:rsidR="008223E3" w:rsidRPr="00E4708C" w:rsidRDefault="00DE468B" w:rsidP="008223E3">
            <w:pPr>
              <w:spacing w:after="0" w:line="240" w:lineRule="auto"/>
              <w:jc w:val="center"/>
              <w:rPr>
                <w:rFonts w:ascii="Times New Roman" w:eastAsia="Times New Roman" w:hAnsi="Times New Roman" w:cs="Times New Roman"/>
                <w:color w:val="000000"/>
                <w:sz w:val="16"/>
                <w:szCs w:val="16"/>
                <w:lang w:eastAsia="fr-BF"/>
              </w:rPr>
            </w:pPr>
            <w:r w:rsidRPr="00E4708C">
              <w:rPr>
                <w:rFonts w:ascii="Times New Roman" w:eastAsia="Times New Roman" w:hAnsi="Times New Roman" w:cs="Times New Roman"/>
                <w:color w:val="000000"/>
                <w:sz w:val="16"/>
                <w:szCs w:val="16"/>
                <w:lang w:eastAsia="fr-BF"/>
              </w:rPr>
              <w:t>21</w:t>
            </w:r>
          </w:p>
        </w:tc>
        <w:tc>
          <w:tcPr>
            <w:tcW w:w="298" w:type="pct"/>
            <w:tcBorders>
              <w:top w:val="nil"/>
              <w:left w:val="nil"/>
              <w:bottom w:val="single" w:sz="4" w:space="0" w:color="auto"/>
              <w:right w:val="single" w:sz="4" w:space="0" w:color="auto"/>
            </w:tcBorders>
            <w:shd w:val="clear" w:color="000000" w:fill="FFFFFF"/>
            <w:vAlign w:val="center"/>
            <w:hideMark/>
          </w:tcPr>
          <w:p w14:paraId="58E9284E"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Budget CAMVET</w:t>
            </w:r>
          </w:p>
        </w:tc>
        <w:tc>
          <w:tcPr>
            <w:tcW w:w="250" w:type="pct"/>
            <w:tcBorders>
              <w:top w:val="nil"/>
              <w:left w:val="nil"/>
              <w:bottom w:val="single" w:sz="4" w:space="0" w:color="auto"/>
              <w:right w:val="single" w:sz="4" w:space="0" w:color="auto"/>
            </w:tcBorders>
            <w:shd w:val="clear" w:color="auto" w:fill="auto"/>
            <w:noWrap/>
            <w:vAlign w:val="center"/>
            <w:hideMark/>
          </w:tcPr>
          <w:p w14:paraId="03BC151A" w14:textId="77777777"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6272</w:t>
            </w:r>
          </w:p>
        </w:tc>
        <w:tc>
          <w:tcPr>
            <w:tcW w:w="515" w:type="pct"/>
            <w:tcBorders>
              <w:top w:val="nil"/>
              <w:left w:val="nil"/>
              <w:bottom w:val="single" w:sz="4" w:space="0" w:color="auto"/>
              <w:right w:val="single" w:sz="4" w:space="0" w:color="auto"/>
            </w:tcBorders>
            <w:shd w:val="clear" w:color="auto" w:fill="auto"/>
            <w:noWrap/>
            <w:vAlign w:val="center"/>
            <w:hideMark/>
          </w:tcPr>
          <w:p w14:paraId="618234F9" w14:textId="77777777"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1 500 000</w:t>
            </w:r>
          </w:p>
        </w:tc>
        <w:tc>
          <w:tcPr>
            <w:tcW w:w="326" w:type="pct"/>
            <w:gridSpan w:val="2"/>
            <w:tcBorders>
              <w:top w:val="nil"/>
              <w:left w:val="nil"/>
              <w:bottom w:val="single" w:sz="4" w:space="0" w:color="auto"/>
              <w:right w:val="single" w:sz="4" w:space="0" w:color="auto"/>
            </w:tcBorders>
            <w:shd w:val="clear" w:color="auto" w:fill="auto"/>
            <w:noWrap/>
            <w:vAlign w:val="center"/>
            <w:hideMark/>
          </w:tcPr>
          <w:p w14:paraId="5B372CF1" w14:textId="4A5D5262"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p>
        </w:tc>
        <w:tc>
          <w:tcPr>
            <w:tcW w:w="483" w:type="pct"/>
            <w:gridSpan w:val="2"/>
            <w:tcBorders>
              <w:top w:val="nil"/>
              <w:left w:val="nil"/>
              <w:bottom w:val="single" w:sz="4" w:space="0" w:color="auto"/>
              <w:right w:val="single" w:sz="4" w:space="0" w:color="auto"/>
            </w:tcBorders>
            <w:shd w:val="clear" w:color="auto" w:fill="auto"/>
            <w:noWrap/>
            <w:vAlign w:val="center"/>
            <w:hideMark/>
          </w:tcPr>
          <w:p w14:paraId="6EC3F662" w14:textId="77777777"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1 500 000</w:t>
            </w:r>
          </w:p>
        </w:tc>
        <w:tc>
          <w:tcPr>
            <w:tcW w:w="545" w:type="pct"/>
            <w:gridSpan w:val="2"/>
            <w:tcBorders>
              <w:top w:val="nil"/>
              <w:left w:val="nil"/>
              <w:bottom w:val="single" w:sz="4" w:space="0" w:color="auto"/>
              <w:right w:val="single" w:sz="4" w:space="0" w:color="auto"/>
            </w:tcBorders>
            <w:shd w:val="clear" w:color="auto" w:fill="auto"/>
            <w:vAlign w:val="center"/>
            <w:hideMark/>
          </w:tcPr>
          <w:p w14:paraId="6ED00FD3"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val="fr-BF" w:eastAsia="fr-BF"/>
              </w:rPr>
              <w:t>Confection et diffusion de catalogues</w:t>
            </w:r>
          </w:p>
        </w:tc>
        <w:tc>
          <w:tcPr>
            <w:tcW w:w="421" w:type="pct"/>
            <w:gridSpan w:val="3"/>
            <w:tcBorders>
              <w:top w:val="nil"/>
              <w:left w:val="nil"/>
              <w:bottom w:val="single" w:sz="4" w:space="0" w:color="auto"/>
              <w:right w:val="single" w:sz="4" w:space="0" w:color="auto"/>
            </w:tcBorders>
            <w:shd w:val="clear" w:color="auto" w:fill="auto"/>
            <w:vAlign w:val="center"/>
            <w:hideMark/>
          </w:tcPr>
          <w:p w14:paraId="3EFC062B"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eastAsia="fr-BF"/>
              </w:rPr>
              <w:t>DC (MC)</w:t>
            </w:r>
          </w:p>
        </w:tc>
        <w:tc>
          <w:tcPr>
            <w:tcW w:w="372" w:type="pct"/>
            <w:gridSpan w:val="2"/>
            <w:tcBorders>
              <w:top w:val="nil"/>
              <w:left w:val="nil"/>
              <w:bottom w:val="single" w:sz="4" w:space="0" w:color="auto"/>
              <w:right w:val="single" w:sz="4" w:space="0" w:color="auto"/>
            </w:tcBorders>
            <w:shd w:val="clear" w:color="auto" w:fill="auto"/>
            <w:vAlign w:val="center"/>
            <w:hideMark/>
          </w:tcPr>
          <w:p w14:paraId="6585647A"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15/01/2025</w:t>
            </w:r>
          </w:p>
        </w:tc>
        <w:tc>
          <w:tcPr>
            <w:tcW w:w="374" w:type="pct"/>
            <w:gridSpan w:val="3"/>
            <w:tcBorders>
              <w:top w:val="nil"/>
              <w:left w:val="nil"/>
              <w:bottom w:val="single" w:sz="4" w:space="0" w:color="auto"/>
              <w:right w:val="single" w:sz="4" w:space="0" w:color="auto"/>
            </w:tcBorders>
            <w:shd w:val="clear" w:color="auto" w:fill="auto"/>
            <w:vAlign w:val="center"/>
            <w:hideMark/>
          </w:tcPr>
          <w:p w14:paraId="496C99C0"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20/01/2021</w:t>
            </w:r>
          </w:p>
        </w:tc>
        <w:tc>
          <w:tcPr>
            <w:tcW w:w="329" w:type="pct"/>
            <w:gridSpan w:val="2"/>
            <w:tcBorders>
              <w:top w:val="nil"/>
              <w:left w:val="nil"/>
              <w:bottom w:val="single" w:sz="4" w:space="0" w:color="auto"/>
              <w:right w:val="single" w:sz="4" w:space="0" w:color="auto"/>
            </w:tcBorders>
            <w:shd w:val="clear" w:color="auto" w:fill="auto"/>
            <w:vAlign w:val="center"/>
            <w:hideMark/>
          </w:tcPr>
          <w:p w14:paraId="66533722"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 jour</w:t>
            </w:r>
          </w:p>
        </w:tc>
        <w:tc>
          <w:tcPr>
            <w:tcW w:w="372" w:type="pct"/>
            <w:gridSpan w:val="3"/>
            <w:tcBorders>
              <w:top w:val="nil"/>
              <w:left w:val="nil"/>
              <w:bottom w:val="single" w:sz="4" w:space="0" w:color="auto"/>
              <w:right w:val="single" w:sz="4" w:space="0" w:color="auto"/>
            </w:tcBorders>
            <w:shd w:val="clear" w:color="000000" w:fill="FFFFFF"/>
            <w:noWrap/>
            <w:vAlign w:val="center"/>
            <w:hideMark/>
          </w:tcPr>
          <w:p w14:paraId="21771222"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25/01/2025</w:t>
            </w:r>
          </w:p>
        </w:tc>
        <w:tc>
          <w:tcPr>
            <w:tcW w:w="467" w:type="pct"/>
            <w:gridSpan w:val="3"/>
            <w:tcBorders>
              <w:top w:val="nil"/>
              <w:left w:val="nil"/>
              <w:bottom w:val="single" w:sz="4" w:space="0" w:color="auto"/>
              <w:right w:val="double" w:sz="6" w:space="0" w:color="auto"/>
            </w:tcBorders>
            <w:shd w:val="clear" w:color="000000" w:fill="FFFFFF"/>
            <w:vAlign w:val="center"/>
            <w:hideMark/>
          </w:tcPr>
          <w:p w14:paraId="6FFF62B6" w14:textId="7A0CEC35"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Année budgétaire 2025</w:t>
            </w:r>
          </w:p>
        </w:tc>
      </w:tr>
      <w:tr w:rsidR="00E4708C" w:rsidRPr="00E4708C" w14:paraId="43C0BFA5" w14:textId="77777777" w:rsidTr="00DC1377">
        <w:trPr>
          <w:trHeight w:val="551"/>
        </w:trPr>
        <w:tc>
          <w:tcPr>
            <w:tcW w:w="248" w:type="pct"/>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0C2799AD" w14:textId="172B5E23"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eastAsia="fr-BF"/>
              </w:rPr>
              <w:t>2</w:t>
            </w:r>
            <w:r w:rsidR="00DE468B" w:rsidRPr="00E4708C">
              <w:rPr>
                <w:rFonts w:ascii="Times New Roman" w:eastAsia="Times New Roman" w:hAnsi="Times New Roman" w:cs="Times New Roman"/>
                <w:color w:val="000000"/>
                <w:sz w:val="16"/>
                <w:szCs w:val="16"/>
                <w:lang w:eastAsia="fr-BF"/>
              </w:rPr>
              <w:t>2</w:t>
            </w:r>
          </w:p>
        </w:tc>
        <w:tc>
          <w:tcPr>
            <w:tcW w:w="298" w:type="pct"/>
            <w:tcBorders>
              <w:top w:val="single" w:sz="4" w:space="0" w:color="auto"/>
              <w:left w:val="nil"/>
              <w:bottom w:val="single" w:sz="4" w:space="0" w:color="auto"/>
              <w:right w:val="single" w:sz="4" w:space="0" w:color="auto"/>
            </w:tcBorders>
            <w:shd w:val="clear" w:color="000000" w:fill="FFFFFF"/>
            <w:vAlign w:val="center"/>
            <w:hideMark/>
          </w:tcPr>
          <w:p w14:paraId="663F2B5B"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Budget CAMVET</w:t>
            </w:r>
          </w:p>
        </w:tc>
        <w:tc>
          <w:tcPr>
            <w:tcW w:w="250" w:type="pct"/>
            <w:tcBorders>
              <w:top w:val="single" w:sz="4" w:space="0" w:color="auto"/>
              <w:left w:val="nil"/>
              <w:bottom w:val="single" w:sz="4" w:space="0" w:color="auto"/>
              <w:right w:val="single" w:sz="4" w:space="0" w:color="auto"/>
            </w:tcBorders>
            <w:shd w:val="clear" w:color="auto" w:fill="auto"/>
            <w:noWrap/>
            <w:vAlign w:val="center"/>
            <w:hideMark/>
          </w:tcPr>
          <w:p w14:paraId="206F3407" w14:textId="77777777"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6273</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652BAE95" w14:textId="77777777"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10 000 000</w:t>
            </w:r>
          </w:p>
        </w:tc>
        <w:tc>
          <w:tcPr>
            <w:tcW w:w="326" w:type="pct"/>
            <w:gridSpan w:val="2"/>
            <w:tcBorders>
              <w:top w:val="single" w:sz="4" w:space="0" w:color="auto"/>
              <w:left w:val="nil"/>
              <w:bottom w:val="single" w:sz="4" w:space="0" w:color="auto"/>
              <w:right w:val="single" w:sz="4" w:space="0" w:color="auto"/>
            </w:tcBorders>
            <w:shd w:val="clear" w:color="auto" w:fill="auto"/>
            <w:noWrap/>
            <w:vAlign w:val="center"/>
            <w:hideMark/>
          </w:tcPr>
          <w:p w14:paraId="57D57341" w14:textId="792E53E3"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p>
        </w:tc>
        <w:tc>
          <w:tcPr>
            <w:tcW w:w="483" w:type="pct"/>
            <w:gridSpan w:val="2"/>
            <w:tcBorders>
              <w:top w:val="single" w:sz="4" w:space="0" w:color="auto"/>
              <w:left w:val="nil"/>
              <w:bottom w:val="single" w:sz="4" w:space="0" w:color="auto"/>
              <w:right w:val="single" w:sz="4" w:space="0" w:color="auto"/>
            </w:tcBorders>
            <w:shd w:val="clear" w:color="auto" w:fill="auto"/>
            <w:noWrap/>
            <w:vAlign w:val="center"/>
            <w:hideMark/>
          </w:tcPr>
          <w:p w14:paraId="32B35862" w14:textId="77777777"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10 000 000</w:t>
            </w:r>
          </w:p>
        </w:tc>
        <w:tc>
          <w:tcPr>
            <w:tcW w:w="545" w:type="pct"/>
            <w:gridSpan w:val="2"/>
            <w:tcBorders>
              <w:top w:val="single" w:sz="4" w:space="0" w:color="auto"/>
              <w:left w:val="nil"/>
              <w:bottom w:val="single" w:sz="4" w:space="0" w:color="auto"/>
              <w:right w:val="single" w:sz="4" w:space="0" w:color="auto"/>
            </w:tcBorders>
            <w:shd w:val="clear" w:color="auto" w:fill="auto"/>
            <w:vAlign w:val="center"/>
            <w:hideMark/>
          </w:tcPr>
          <w:p w14:paraId="2552844A"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val="fr-BF" w:eastAsia="fr-BF"/>
              </w:rPr>
              <w:t>Analyse de médicaments</w:t>
            </w:r>
          </w:p>
        </w:tc>
        <w:tc>
          <w:tcPr>
            <w:tcW w:w="421" w:type="pct"/>
            <w:gridSpan w:val="3"/>
            <w:tcBorders>
              <w:top w:val="single" w:sz="4" w:space="0" w:color="auto"/>
              <w:left w:val="nil"/>
              <w:bottom w:val="single" w:sz="4" w:space="0" w:color="auto"/>
              <w:right w:val="single" w:sz="4" w:space="0" w:color="auto"/>
            </w:tcBorders>
            <w:shd w:val="clear" w:color="auto" w:fill="auto"/>
            <w:vAlign w:val="center"/>
            <w:hideMark/>
          </w:tcPr>
          <w:p w14:paraId="69A9D8CE"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val="fr-BF" w:eastAsia="fr-BF"/>
              </w:rPr>
              <w:t>Convention</w:t>
            </w:r>
          </w:p>
        </w:tc>
        <w:tc>
          <w:tcPr>
            <w:tcW w:w="372"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33EF5371"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21/03/2025</w:t>
            </w:r>
          </w:p>
        </w:tc>
        <w:tc>
          <w:tcPr>
            <w:tcW w:w="374" w:type="pct"/>
            <w:gridSpan w:val="3"/>
            <w:tcBorders>
              <w:top w:val="single" w:sz="4" w:space="0" w:color="auto"/>
              <w:left w:val="nil"/>
              <w:bottom w:val="single" w:sz="4" w:space="0" w:color="auto"/>
              <w:right w:val="single" w:sz="4" w:space="0" w:color="auto"/>
            </w:tcBorders>
            <w:shd w:val="clear" w:color="auto" w:fill="auto"/>
            <w:vAlign w:val="center"/>
            <w:hideMark/>
          </w:tcPr>
          <w:p w14:paraId="7F60F282"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01/04/2025</w:t>
            </w:r>
          </w:p>
        </w:tc>
        <w:tc>
          <w:tcPr>
            <w:tcW w:w="329" w:type="pct"/>
            <w:gridSpan w:val="2"/>
            <w:tcBorders>
              <w:top w:val="single" w:sz="4" w:space="0" w:color="auto"/>
              <w:left w:val="nil"/>
              <w:bottom w:val="single" w:sz="4" w:space="0" w:color="auto"/>
              <w:right w:val="single" w:sz="4" w:space="0" w:color="auto"/>
            </w:tcBorders>
            <w:shd w:val="clear" w:color="auto" w:fill="auto"/>
            <w:vAlign w:val="center"/>
            <w:hideMark/>
          </w:tcPr>
          <w:p w14:paraId="45446AF9"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 jour</w:t>
            </w:r>
          </w:p>
        </w:tc>
        <w:tc>
          <w:tcPr>
            <w:tcW w:w="372" w:type="pct"/>
            <w:gridSpan w:val="3"/>
            <w:tcBorders>
              <w:top w:val="single" w:sz="4" w:space="0" w:color="auto"/>
              <w:left w:val="nil"/>
              <w:bottom w:val="single" w:sz="4" w:space="0" w:color="auto"/>
              <w:right w:val="single" w:sz="4" w:space="0" w:color="auto"/>
            </w:tcBorders>
            <w:shd w:val="clear" w:color="auto" w:fill="auto"/>
            <w:noWrap/>
            <w:vAlign w:val="center"/>
            <w:hideMark/>
          </w:tcPr>
          <w:p w14:paraId="6CC8B523"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07/01/2025</w:t>
            </w:r>
          </w:p>
        </w:tc>
        <w:tc>
          <w:tcPr>
            <w:tcW w:w="467" w:type="pct"/>
            <w:gridSpan w:val="3"/>
            <w:tcBorders>
              <w:top w:val="single" w:sz="4" w:space="0" w:color="auto"/>
              <w:left w:val="nil"/>
              <w:bottom w:val="single" w:sz="4" w:space="0" w:color="auto"/>
              <w:right w:val="double" w:sz="6" w:space="0" w:color="auto"/>
            </w:tcBorders>
            <w:shd w:val="clear" w:color="000000" w:fill="FFFFFF"/>
            <w:vAlign w:val="center"/>
            <w:hideMark/>
          </w:tcPr>
          <w:p w14:paraId="6AD9E205" w14:textId="01A19F14"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Année budgétaire 2025</w:t>
            </w:r>
          </w:p>
        </w:tc>
      </w:tr>
      <w:tr w:rsidR="00E4708C" w:rsidRPr="00E4708C" w14:paraId="1D337506" w14:textId="77777777" w:rsidTr="00DC1377">
        <w:trPr>
          <w:trHeight w:val="520"/>
        </w:trPr>
        <w:tc>
          <w:tcPr>
            <w:tcW w:w="248" w:type="pct"/>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5484F116" w14:textId="71E98D9E"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eastAsia="fr-BF"/>
              </w:rPr>
              <w:t>2</w:t>
            </w:r>
            <w:r w:rsidR="00DE468B" w:rsidRPr="00E4708C">
              <w:rPr>
                <w:rFonts w:ascii="Times New Roman" w:eastAsia="Times New Roman" w:hAnsi="Times New Roman" w:cs="Times New Roman"/>
                <w:color w:val="000000"/>
                <w:sz w:val="16"/>
                <w:szCs w:val="16"/>
                <w:lang w:eastAsia="fr-BF"/>
              </w:rPr>
              <w:t>3</w:t>
            </w:r>
          </w:p>
        </w:tc>
        <w:tc>
          <w:tcPr>
            <w:tcW w:w="298" w:type="pct"/>
            <w:tcBorders>
              <w:top w:val="single" w:sz="4" w:space="0" w:color="auto"/>
              <w:left w:val="nil"/>
              <w:bottom w:val="single" w:sz="4" w:space="0" w:color="auto"/>
              <w:right w:val="single" w:sz="4" w:space="0" w:color="auto"/>
            </w:tcBorders>
            <w:shd w:val="clear" w:color="000000" w:fill="FFFFFF"/>
            <w:vAlign w:val="center"/>
            <w:hideMark/>
          </w:tcPr>
          <w:p w14:paraId="0B21B229"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Budget CAMVET</w:t>
            </w:r>
          </w:p>
        </w:tc>
        <w:tc>
          <w:tcPr>
            <w:tcW w:w="250" w:type="pct"/>
            <w:tcBorders>
              <w:top w:val="single" w:sz="4" w:space="0" w:color="auto"/>
              <w:left w:val="nil"/>
              <w:bottom w:val="single" w:sz="4" w:space="0" w:color="auto"/>
              <w:right w:val="single" w:sz="4" w:space="0" w:color="auto"/>
            </w:tcBorders>
            <w:shd w:val="clear" w:color="auto" w:fill="auto"/>
            <w:vAlign w:val="center"/>
            <w:hideMark/>
          </w:tcPr>
          <w:p w14:paraId="26BC8837" w14:textId="77777777"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6288</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29C27E19" w14:textId="375DA157" w:rsidR="008223E3" w:rsidRPr="002E4C57" w:rsidRDefault="009A27BD" w:rsidP="008223E3">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eastAsia="fr-BF"/>
              </w:rPr>
              <w:t>1</w:t>
            </w:r>
            <w:r w:rsidR="00E83DEF">
              <w:rPr>
                <w:rFonts w:ascii="Times New Roman" w:eastAsia="Times New Roman" w:hAnsi="Times New Roman" w:cs="Times New Roman"/>
                <w:color w:val="000000"/>
                <w:lang w:eastAsia="fr-BF"/>
              </w:rPr>
              <w:t xml:space="preserve"> </w:t>
            </w:r>
            <w:r w:rsidRPr="002E4C57">
              <w:rPr>
                <w:rFonts w:ascii="Times New Roman" w:eastAsia="Times New Roman" w:hAnsi="Times New Roman" w:cs="Times New Roman"/>
                <w:color w:val="000000"/>
                <w:lang w:eastAsia="fr-BF"/>
              </w:rPr>
              <w:t>2</w:t>
            </w:r>
            <w:r w:rsidR="008223E3" w:rsidRPr="002E4C57">
              <w:rPr>
                <w:rFonts w:ascii="Times New Roman" w:eastAsia="Times New Roman" w:hAnsi="Times New Roman" w:cs="Times New Roman"/>
                <w:color w:val="000000"/>
                <w:lang w:eastAsia="fr-BF"/>
              </w:rPr>
              <w:t>00 000</w:t>
            </w:r>
          </w:p>
        </w:tc>
        <w:tc>
          <w:tcPr>
            <w:tcW w:w="326" w:type="pct"/>
            <w:gridSpan w:val="2"/>
            <w:tcBorders>
              <w:top w:val="single" w:sz="4" w:space="0" w:color="auto"/>
              <w:left w:val="nil"/>
              <w:bottom w:val="single" w:sz="4" w:space="0" w:color="auto"/>
              <w:right w:val="single" w:sz="4" w:space="0" w:color="auto"/>
            </w:tcBorders>
            <w:shd w:val="clear" w:color="auto" w:fill="auto"/>
            <w:noWrap/>
            <w:vAlign w:val="center"/>
            <w:hideMark/>
          </w:tcPr>
          <w:p w14:paraId="256C4FF0" w14:textId="015526F3"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p>
        </w:tc>
        <w:tc>
          <w:tcPr>
            <w:tcW w:w="483" w:type="pct"/>
            <w:gridSpan w:val="2"/>
            <w:tcBorders>
              <w:top w:val="single" w:sz="4" w:space="0" w:color="auto"/>
              <w:left w:val="nil"/>
              <w:bottom w:val="single" w:sz="4" w:space="0" w:color="auto"/>
              <w:right w:val="single" w:sz="4" w:space="0" w:color="auto"/>
            </w:tcBorders>
            <w:shd w:val="clear" w:color="auto" w:fill="auto"/>
            <w:noWrap/>
            <w:vAlign w:val="center"/>
            <w:hideMark/>
          </w:tcPr>
          <w:p w14:paraId="47436F45" w14:textId="1E035668" w:rsidR="008223E3" w:rsidRPr="002E4C57" w:rsidRDefault="009A27BD" w:rsidP="008223E3">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eastAsia="fr-BF"/>
              </w:rPr>
              <w:t>1</w:t>
            </w:r>
            <w:r w:rsidR="00E83DEF">
              <w:rPr>
                <w:rFonts w:ascii="Times New Roman" w:eastAsia="Times New Roman" w:hAnsi="Times New Roman" w:cs="Times New Roman"/>
                <w:color w:val="000000"/>
                <w:lang w:eastAsia="fr-BF"/>
              </w:rPr>
              <w:t xml:space="preserve"> </w:t>
            </w:r>
            <w:r w:rsidRPr="002E4C57">
              <w:rPr>
                <w:rFonts w:ascii="Times New Roman" w:eastAsia="Times New Roman" w:hAnsi="Times New Roman" w:cs="Times New Roman"/>
                <w:color w:val="000000"/>
                <w:lang w:eastAsia="fr-BF"/>
              </w:rPr>
              <w:t>2</w:t>
            </w:r>
            <w:r w:rsidR="008223E3" w:rsidRPr="002E4C57">
              <w:rPr>
                <w:rFonts w:ascii="Times New Roman" w:eastAsia="Times New Roman" w:hAnsi="Times New Roman" w:cs="Times New Roman"/>
                <w:color w:val="000000"/>
                <w:lang w:eastAsia="fr-BF"/>
              </w:rPr>
              <w:t>00 000</w:t>
            </w:r>
          </w:p>
        </w:tc>
        <w:tc>
          <w:tcPr>
            <w:tcW w:w="545" w:type="pct"/>
            <w:gridSpan w:val="2"/>
            <w:tcBorders>
              <w:top w:val="single" w:sz="4" w:space="0" w:color="auto"/>
              <w:left w:val="nil"/>
              <w:bottom w:val="single" w:sz="4" w:space="0" w:color="auto"/>
              <w:right w:val="single" w:sz="4" w:space="0" w:color="auto"/>
            </w:tcBorders>
            <w:shd w:val="clear" w:color="auto" w:fill="auto"/>
            <w:vAlign w:val="center"/>
            <w:hideMark/>
          </w:tcPr>
          <w:p w14:paraId="0110960B"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val="fr-BF" w:eastAsia="fr-BF"/>
              </w:rPr>
              <w:t>Acquisition de crédit de communication</w:t>
            </w:r>
          </w:p>
        </w:tc>
        <w:tc>
          <w:tcPr>
            <w:tcW w:w="421" w:type="pct"/>
            <w:gridSpan w:val="3"/>
            <w:tcBorders>
              <w:top w:val="single" w:sz="4" w:space="0" w:color="auto"/>
              <w:left w:val="nil"/>
              <w:bottom w:val="single" w:sz="4" w:space="0" w:color="auto"/>
              <w:right w:val="single" w:sz="4" w:space="0" w:color="auto"/>
            </w:tcBorders>
            <w:shd w:val="clear" w:color="auto" w:fill="auto"/>
            <w:vAlign w:val="center"/>
            <w:hideMark/>
          </w:tcPr>
          <w:p w14:paraId="7458CDA7"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eastAsia="fr-BF"/>
              </w:rPr>
              <w:t>DC</w:t>
            </w:r>
          </w:p>
        </w:tc>
        <w:tc>
          <w:tcPr>
            <w:tcW w:w="372" w:type="pct"/>
            <w:gridSpan w:val="2"/>
            <w:tcBorders>
              <w:top w:val="single" w:sz="4" w:space="0" w:color="auto"/>
              <w:left w:val="nil"/>
              <w:bottom w:val="single" w:sz="4" w:space="0" w:color="auto"/>
              <w:right w:val="single" w:sz="4" w:space="0" w:color="auto"/>
            </w:tcBorders>
            <w:shd w:val="clear" w:color="auto" w:fill="auto"/>
            <w:vAlign w:val="center"/>
            <w:hideMark/>
          </w:tcPr>
          <w:p w14:paraId="0DD67F93"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01/10/2025</w:t>
            </w:r>
          </w:p>
        </w:tc>
        <w:tc>
          <w:tcPr>
            <w:tcW w:w="374" w:type="pct"/>
            <w:gridSpan w:val="3"/>
            <w:tcBorders>
              <w:top w:val="single" w:sz="4" w:space="0" w:color="auto"/>
              <w:left w:val="nil"/>
              <w:bottom w:val="single" w:sz="4" w:space="0" w:color="auto"/>
              <w:right w:val="single" w:sz="4" w:space="0" w:color="auto"/>
            </w:tcBorders>
            <w:shd w:val="clear" w:color="auto" w:fill="auto"/>
            <w:vAlign w:val="center"/>
            <w:hideMark/>
          </w:tcPr>
          <w:p w14:paraId="78E8EBD0"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11/10/2025</w:t>
            </w:r>
          </w:p>
        </w:tc>
        <w:tc>
          <w:tcPr>
            <w:tcW w:w="329" w:type="pct"/>
            <w:gridSpan w:val="2"/>
            <w:tcBorders>
              <w:top w:val="single" w:sz="4" w:space="0" w:color="auto"/>
              <w:left w:val="nil"/>
              <w:bottom w:val="single" w:sz="4" w:space="0" w:color="auto"/>
              <w:right w:val="single" w:sz="4" w:space="0" w:color="auto"/>
            </w:tcBorders>
            <w:shd w:val="clear" w:color="auto" w:fill="auto"/>
            <w:vAlign w:val="center"/>
            <w:hideMark/>
          </w:tcPr>
          <w:p w14:paraId="1AAB7A5C"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 jour</w:t>
            </w:r>
          </w:p>
        </w:tc>
        <w:tc>
          <w:tcPr>
            <w:tcW w:w="372" w:type="pct"/>
            <w:gridSpan w:val="3"/>
            <w:tcBorders>
              <w:top w:val="single" w:sz="4" w:space="0" w:color="auto"/>
              <w:left w:val="nil"/>
              <w:bottom w:val="single" w:sz="4" w:space="0" w:color="auto"/>
              <w:right w:val="single" w:sz="4" w:space="0" w:color="auto"/>
            </w:tcBorders>
            <w:shd w:val="clear" w:color="000000" w:fill="FFFFFF"/>
            <w:noWrap/>
            <w:vAlign w:val="center"/>
            <w:hideMark/>
          </w:tcPr>
          <w:p w14:paraId="3F81CF33" w14:textId="4C5E7345"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eastAsia="fr-BF"/>
              </w:rPr>
            </w:pPr>
            <w:r w:rsidRPr="00E4708C">
              <w:rPr>
                <w:rFonts w:ascii="Times New Roman" w:eastAsia="Times New Roman" w:hAnsi="Times New Roman" w:cs="Times New Roman"/>
                <w:color w:val="000000"/>
                <w:sz w:val="16"/>
                <w:szCs w:val="16"/>
                <w:lang w:val="fr-BF" w:eastAsia="fr-BF"/>
              </w:rPr>
              <w:t>20/10/202</w:t>
            </w:r>
            <w:r w:rsidRPr="00E4708C">
              <w:rPr>
                <w:rFonts w:ascii="Times New Roman" w:eastAsia="Times New Roman" w:hAnsi="Times New Roman" w:cs="Times New Roman"/>
                <w:color w:val="000000"/>
                <w:sz w:val="16"/>
                <w:szCs w:val="16"/>
                <w:lang w:eastAsia="fr-BF"/>
              </w:rPr>
              <w:t>5</w:t>
            </w:r>
          </w:p>
        </w:tc>
        <w:tc>
          <w:tcPr>
            <w:tcW w:w="467" w:type="pct"/>
            <w:gridSpan w:val="3"/>
            <w:tcBorders>
              <w:top w:val="single" w:sz="4" w:space="0" w:color="auto"/>
              <w:left w:val="nil"/>
              <w:bottom w:val="single" w:sz="4" w:space="0" w:color="auto"/>
              <w:right w:val="double" w:sz="6" w:space="0" w:color="auto"/>
            </w:tcBorders>
            <w:shd w:val="clear" w:color="000000" w:fill="FFFFFF"/>
            <w:vAlign w:val="center"/>
            <w:hideMark/>
          </w:tcPr>
          <w:p w14:paraId="71F69EB5"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7 jours</w:t>
            </w:r>
          </w:p>
        </w:tc>
      </w:tr>
      <w:tr w:rsidR="00E4708C" w:rsidRPr="00E4708C" w14:paraId="1D12ADE8" w14:textId="77777777" w:rsidTr="00DC1377">
        <w:trPr>
          <w:trHeight w:val="311"/>
        </w:trPr>
        <w:tc>
          <w:tcPr>
            <w:tcW w:w="248" w:type="pct"/>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5A1D36FA" w14:textId="791939A3"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eastAsia="fr-BF"/>
              </w:rPr>
            </w:pPr>
            <w:r w:rsidRPr="00E4708C">
              <w:rPr>
                <w:rFonts w:ascii="Times New Roman" w:eastAsia="Times New Roman" w:hAnsi="Times New Roman" w:cs="Times New Roman"/>
                <w:color w:val="000000"/>
                <w:sz w:val="16"/>
                <w:szCs w:val="16"/>
                <w:lang w:val="fr-BF" w:eastAsia="fr-BF"/>
              </w:rPr>
              <w:t>2</w:t>
            </w:r>
            <w:r w:rsidR="00DE468B" w:rsidRPr="00E4708C">
              <w:rPr>
                <w:rFonts w:ascii="Times New Roman" w:eastAsia="Times New Roman" w:hAnsi="Times New Roman" w:cs="Times New Roman"/>
                <w:color w:val="000000"/>
                <w:sz w:val="16"/>
                <w:szCs w:val="16"/>
                <w:lang w:eastAsia="fr-BF"/>
              </w:rPr>
              <w:t>4</w:t>
            </w:r>
          </w:p>
        </w:tc>
        <w:tc>
          <w:tcPr>
            <w:tcW w:w="298" w:type="pct"/>
            <w:tcBorders>
              <w:top w:val="single" w:sz="4" w:space="0" w:color="auto"/>
              <w:left w:val="nil"/>
              <w:bottom w:val="single" w:sz="4" w:space="0" w:color="auto"/>
              <w:right w:val="single" w:sz="4" w:space="0" w:color="auto"/>
            </w:tcBorders>
            <w:shd w:val="clear" w:color="000000" w:fill="FFFFFF"/>
            <w:vAlign w:val="center"/>
            <w:hideMark/>
          </w:tcPr>
          <w:p w14:paraId="2DD2FFD2"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Budget CAMVET</w:t>
            </w:r>
          </w:p>
        </w:tc>
        <w:tc>
          <w:tcPr>
            <w:tcW w:w="250" w:type="pct"/>
            <w:tcBorders>
              <w:top w:val="single" w:sz="4" w:space="0" w:color="auto"/>
              <w:left w:val="nil"/>
              <w:bottom w:val="single" w:sz="4" w:space="0" w:color="auto"/>
              <w:right w:val="single" w:sz="4" w:space="0" w:color="auto"/>
            </w:tcBorders>
            <w:shd w:val="clear" w:color="auto" w:fill="auto"/>
            <w:vAlign w:val="center"/>
            <w:hideMark/>
          </w:tcPr>
          <w:p w14:paraId="12ACDD74" w14:textId="77777777"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6323</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0CB86D88" w14:textId="77777777"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3 500 000</w:t>
            </w:r>
          </w:p>
        </w:tc>
        <w:tc>
          <w:tcPr>
            <w:tcW w:w="326" w:type="pct"/>
            <w:gridSpan w:val="2"/>
            <w:tcBorders>
              <w:top w:val="single" w:sz="4" w:space="0" w:color="auto"/>
              <w:left w:val="nil"/>
              <w:bottom w:val="single" w:sz="4" w:space="0" w:color="auto"/>
              <w:right w:val="single" w:sz="4" w:space="0" w:color="auto"/>
            </w:tcBorders>
            <w:shd w:val="clear" w:color="auto" w:fill="auto"/>
            <w:noWrap/>
            <w:vAlign w:val="center"/>
            <w:hideMark/>
          </w:tcPr>
          <w:p w14:paraId="1A4EAB56" w14:textId="3AC3F8F1"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p>
        </w:tc>
        <w:tc>
          <w:tcPr>
            <w:tcW w:w="483" w:type="pct"/>
            <w:gridSpan w:val="2"/>
            <w:tcBorders>
              <w:top w:val="single" w:sz="4" w:space="0" w:color="auto"/>
              <w:left w:val="nil"/>
              <w:bottom w:val="single" w:sz="4" w:space="0" w:color="auto"/>
              <w:right w:val="single" w:sz="4" w:space="0" w:color="auto"/>
            </w:tcBorders>
            <w:shd w:val="clear" w:color="auto" w:fill="auto"/>
            <w:noWrap/>
            <w:vAlign w:val="center"/>
            <w:hideMark/>
          </w:tcPr>
          <w:p w14:paraId="570FCD2B" w14:textId="77777777"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3 500 000</w:t>
            </w:r>
          </w:p>
        </w:tc>
        <w:tc>
          <w:tcPr>
            <w:tcW w:w="545" w:type="pct"/>
            <w:gridSpan w:val="2"/>
            <w:tcBorders>
              <w:top w:val="single" w:sz="4" w:space="0" w:color="auto"/>
              <w:left w:val="nil"/>
              <w:bottom w:val="single" w:sz="4" w:space="0" w:color="auto"/>
              <w:right w:val="single" w:sz="4" w:space="0" w:color="auto"/>
            </w:tcBorders>
            <w:shd w:val="clear" w:color="auto" w:fill="auto"/>
            <w:vAlign w:val="center"/>
            <w:hideMark/>
          </w:tcPr>
          <w:p w14:paraId="143EDD0A"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val="fr-BF" w:eastAsia="fr-BF"/>
              </w:rPr>
              <w:t>Recrutement de transitaire</w:t>
            </w:r>
          </w:p>
        </w:tc>
        <w:tc>
          <w:tcPr>
            <w:tcW w:w="421" w:type="pct"/>
            <w:gridSpan w:val="3"/>
            <w:tcBorders>
              <w:top w:val="single" w:sz="4" w:space="0" w:color="auto"/>
              <w:left w:val="nil"/>
              <w:bottom w:val="single" w:sz="4" w:space="0" w:color="auto"/>
              <w:right w:val="single" w:sz="4" w:space="0" w:color="auto"/>
            </w:tcBorders>
            <w:shd w:val="clear" w:color="auto" w:fill="auto"/>
            <w:vAlign w:val="center"/>
            <w:hideMark/>
          </w:tcPr>
          <w:p w14:paraId="4AB28A1F"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eastAsia="fr-BF"/>
              </w:rPr>
              <w:t>CC</w:t>
            </w:r>
          </w:p>
        </w:tc>
        <w:tc>
          <w:tcPr>
            <w:tcW w:w="372" w:type="pct"/>
            <w:gridSpan w:val="2"/>
            <w:tcBorders>
              <w:top w:val="single" w:sz="4" w:space="0" w:color="auto"/>
              <w:left w:val="nil"/>
              <w:bottom w:val="single" w:sz="4" w:space="0" w:color="auto"/>
              <w:right w:val="single" w:sz="4" w:space="0" w:color="auto"/>
            </w:tcBorders>
            <w:shd w:val="clear" w:color="auto" w:fill="auto"/>
            <w:vAlign w:val="center"/>
            <w:hideMark/>
          </w:tcPr>
          <w:p w14:paraId="3E6997A9"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15/01/2025</w:t>
            </w:r>
          </w:p>
        </w:tc>
        <w:tc>
          <w:tcPr>
            <w:tcW w:w="374" w:type="pct"/>
            <w:gridSpan w:val="3"/>
            <w:tcBorders>
              <w:top w:val="single" w:sz="4" w:space="0" w:color="auto"/>
              <w:left w:val="nil"/>
              <w:bottom w:val="single" w:sz="4" w:space="0" w:color="auto"/>
              <w:right w:val="single" w:sz="4" w:space="0" w:color="auto"/>
            </w:tcBorders>
            <w:shd w:val="clear" w:color="auto" w:fill="auto"/>
            <w:vAlign w:val="center"/>
            <w:hideMark/>
          </w:tcPr>
          <w:p w14:paraId="73EC0469"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20/01/2025</w:t>
            </w:r>
          </w:p>
        </w:tc>
        <w:tc>
          <w:tcPr>
            <w:tcW w:w="329" w:type="pct"/>
            <w:gridSpan w:val="2"/>
            <w:tcBorders>
              <w:top w:val="single" w:sz="4" w:space="0" w:color="auto"/>
              <w:left w:val="nil"/>
              <w:bottom w:val="single" w:sz="4" w:space="0" w:color="auto"/>
              <w:right w:val="single" w:sz="4" w:space="0" w:color="auto"/>
            </w:tcBorders>
            <w:shd w:val="clear" w:color="auto" w:fill="auto"/>
            <w:vAlign w:val="center"/>
            <w:hideMark/>
          </w:tcPr>
          <w:p w14:paraId="40721E11"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 jour</w:t>
            </w:r>
          </w:p>
        </w:tc>
        <w:tc>
          <w:tcPr>
            <w:tcW w:w="372" w:type="pct"/>
            <w:gridSpan w:val="3"/>
            <w:tcBorders>
              <w:top w:val="single" w:sz="4" w:space="0" w:color="auto"/>
              <w:left w:val="nil"/>
              <w:bottom w:val="single" w:sz="4" w:space="0" w:color="auto"/>
              <w:right w:val="single" w:sz="4" w:space="0" w:color="auto"/>
            </w:tcBorders>
            <w:shd w:val="clear" w:color="000000" w:fill="FFFFFF"/>
            <w:noWrap/>
            <w:vAlign w:val="center"/>
            <w:hideMark/>
          </w:tcPr>
          <w:p w14:paraId="74F837A2"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25/01/2025</w:t>
            </w:r>
          </w:p>
        </w:tc>
        <w:tc>
          <w:tcPr>
            <w:tcW w:w="467" w:type="pct"/>
            <w:gridSpan w:val="3"/>
            <w:tcBorders>
              <w:top w:val="single" w:sz="4" w:space="0" w:color="auto"/>
              <w:left w:val="nil"/>
              <w:bottom w:val="single" w:sz="4" w:space="0" w:color="auto"/>
              <w:right w:val="double" w:sz="6" w:space="0" w:color="auto"/>
            </w:tcBorders>
            <w:shd w:val="clear" w:color="000000" w:fill="FFFFFF"/>
            <w:vAlign w:val="center"/>
            <w:hideMark/>
          </w:tcPr>
          <w:p w14:paraId="717B2A4D" w14:textId="01F0506A"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Année budgétaire 2025</w:t>
            </w:r>
          </w:p>
        </w:tc>
      </w:tr>
      <w:tr w:rsidR="00E4708C" w:rsidRPr="00E4708C" w14:paraId="69093423" w14:textId="77777777" w:rsidTr="00DC1377">
        <w:trPr>
          <w:trHeight w:val="687"/>
        </w:trPr>
        <w:tc>
          <w:tcPr>
            <w:tcW w:w="248" w:type="pct"/>
            <w:tcBorders>
              <w:top w:val="nil"/>
              <w:left w:val="double" w:sz="6" w:space="0" w:color="auto"/>
              <w:bottom w:val="single" w:sz="4" w:space="0" w:color="auto"/>
              <w:right w:val="single" w:sz="4" w:space="0" w:color="auto"/>
            </w:tcBorders>
            <w:shd w:val="clear" w:color="auto" w:fill="auto"/>
            <w:noWrap/>
            <w:vAlign w:val="center"/>
            <w:hideMark/>
          </w:tcPr>
          <w:p w14:paraId="70A66057" w14:textId="416A0D2C"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eastAsia="fr-BF"/>
              </w:rPr>
            </w:pPr>
            <w:r w:rsidRPr="00E4708C">
              <w:rPr>
                <w:rFonts w:ascii="Times New Roman" w:eastAsia="Times New Roman" w:hAnsi="Times New Roman" w:cs="Times New Roman"/>
                <w:color w:val="000000"/>
                <w:sz w:val="16"/>
                <w:szCs w:val="16"/>
                <w:lang w:val="fr-BF" w:eastAsia="fr-BF"/>
              </w:rPr>
              <w:t>2</w:t>
            </w:r>
            <w:r w:rsidR="00DE468B" w:rsidRPr="00E4708C">
              <w:rPr>
                <w:rFonts w:ascii="Times New Roman" w:eastAsia="Times New Roman" w:hAnsi="Times New Roman" w:cs="Times New Roman"/>
                <w:color w:val="000000"/>
                <w:sz w:val="16"/>
                <w:szCs w:val="16"/>
                <w:lang w:eastAsia="fr-BF"/>
              </w:rPr>
              <w:t>5</w:t>
            </w:r>
          </w:p>
        </w:tc>
        <w:tc>
          <w:tcPr>
            <w:tcW w:w="298" w:type="pct"/>
            <w:tcBorders>
              <w:top w:val="nil"/>
              <w:left w:val="nil"/>
              <w:bottom w:val="single" w:sz="4" w:space="0" w:color="auto"/>
              <w:right w:val="single" w:sz="4" w:space="0" w:color="auto"/>
            </w:tcBorders>
            <w:shd w:val="clear" w:color="000000" w:fill="FFFFFF"/>
            <w:vAlign w:val="center"/>
            <w:hideMark/>
          </w:tcPr>
          <w:p w14:paraId="39CAD940"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Budget CAMVET</w:t>
            </w:r>
          </w:p>
        </w:tc>
        <w:tc>
          <w:tcPr>
            <w:tcW w:w="250" w:type="pct"/>
            <w:tcBorders>
              <w:top w:val="nil"/>
              <w:left w:val="nil"/>
              <w:bottom w:val="single" w:sz="4" w:space="0" w:color="auto"/>
              <w:right w:val="single" w:sz="4" w:space="0" w:color="auto"/>
            </w:tcBorders>
            <w:shd w:val="clear" w:color="auto" w:fill="auto"/>
            <w:vAlign w:val="center"/>
            <w:hideMark/>
          </w:tcPr>
          <w:p w14:paraId="35FD389A" w14:textId="7C2B4A28"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6324</w:t>
            </w:r>
          </w:p>
        </w:tc>
        <w:tc>
          <w:tcPr>
            <w:tcW w:w="515" w:type="pct"/>
            <w:tcBorders>
              <w:top w:val="nil"/>
              <w:left w:val="nil"/>
              <w:bottom w:val="single" w:sz="4" w:space="0" w:color="auto"/>
              <w:right w:val="single" w:sz="4" w:space="0" w:color="auto"/>
            </w:tcBorders>
            <w:shd w:val="clear" w:color="auto" w:fill="auto"/>
            <w:noWrap/>
            <w:vAlign w:val="center"/>
            <w:hideMark/>
          </w:tcPr>
          <w:p w14:paraId="4E71494E" w14:textId="77777777"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3 500 000</w:t>
            </w:r>
          </w:p>
        </w:tc>
        <w:tc>
          <w:tcPr>
            <w:tcW w:w="326" w:type="pct"/>
            <w:gridSpan w:val="2"/>
            <w:tcBorders>
              <w:top w:val="nil"/>
              <w:left w:val="nil"/>
              <w:bottom w:val="single" w:sz="4" w:space="0" w:color="auto"/>
              <w:right w:val="single" w:sz="4" w:space="0" w:color="auto"/>
            </w:tcBorders>
            <w:shd w:val="clear" w:color="auto" w:fill="auto"/>
            <w:noWrap/>
            <w:vAlign w:val="center"/>
            <w:hideMark/>
          </w:tcPr>
          <w:p w14:paraId="6B161B9C" w14:textId="0B320607"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p>
        </w:tc>
        <w:tc>
          <w:tcPr>
            <w:tcW w:w="483" w:type="pct"/>
            <w:gridSpan w:val="2"/>
            <w:tcBorders>
              <w:top w:val="nil"/>
              <w:left w:val="nil"/>
              <w:bottom w:val="single" w:sz="4" w:space="0" w:color="auto"/>
              <w:right w:val="single" w:sz="4" w:space="0" w:color="auto"/>
            </w:tcBorders>
            <w:shd w:val="clear" w:color="auto" w:fill="auto"/>
            <w:noWrap/>
            <w:vAlign w:val="center"/>
            <w:hideMark/>
          </w:tcPr>
          <w:p w14:paraId="4A2E2D8D" w14:textId="77777777"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3 500 000</w:t>
            </w:r>
          </w:p>
        </w:tc>
        <w:tc>
          <w:tcPr>
            <w:tcW w:w="545" w:type="pct"/>
            <w:gridSpan w:val="2"/>
            <w:tcBorders>
              <w:top w:val="nil"/>
              <w:left w:val="nil"/>
              <w:bottom w:val="single" w:sz="4" w:space="0" w:color="auto"/>
              <w:right w:val="single" w:sz="4" w:space="0" w:color="auto"/>
            </w:tcBorders>
            <w:shd w:val="clear" w:color="auto" w:fill="auto"/>
            <w:vAlign w:val="center"/>
            <w:hideMark/>
          </w:tcPr>
          <w:p w14:paraId="68965A0E"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val="fr-BF" w:eastAsia="fr-BF"/>
              </w:rPr>
              <w:t>Recrutement de Commissaire au Compte</w:t>
            </w:r>
          </w:p>
        </w:tc>
        <w:tc>
          <w:tcPr>
            <w:tcW w:w="421" w:type="pct"/>
            <w:gridSpan w:val="3"/>
            <w:tcBorders>
              <w:top w:val="nil"/>
              <w:left w:val="nil"/>
              <w:bottom w:val="single" w:sz="4" w:space="0" w:color="auto"/>
              <w:right w:val="single" w:sz="4" w:space="0" w:color="auto"/>
            </w:tcBorders>
            <w:shd w:val="clear" w:color="auto" w:fill="auto"/>
            <w:vAlign w:val="center"/>
            <w:hideMark/>
          </w:tcPr>
          <w:p w14:paraId="6B09B123"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eastAsia="fr-BF"/>
              </w:rPr>
              <w:t>CC</w:t>
            </w:r>
          </w:p>
        </w:tc>
        <w:tc>
          <w:tcPr>
            <w:tcW w:w="372" w:type="pct"/>
            <w:gridSpan w:val="2"/>
            <w:tcBorders>
              <w:top w:val="nil"/>
              <w:left w:val="nil"/>
              <w:bottom w:val="single" w:sz="4" w:space="0" w:color="auto"/>
              <w:right w:val="single" w:sz="4" w:space="0" w:color="auto"/>
            </w:tcBorders>
            <w:shd w:val="clear" w:color="auto" w:fill="auto"/>
            <w:vAlign w:val="center"/>
            <w:hideMark/>
          </w:tcPr>
          <w:p w14:paraId="6DDD74B0"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06/05/2025</w:t>
            </w:r>
          </w:p>
        </w:tc>
        <w:tc>
          <w:tcPr>
            <w:tcW w:w="374" w:type="pct"/>
            <w:gridSpan w:val="3"/>
            <w:tcBorders>
              <w:top w:val="nil"/>
              <w:left w:val="nil"/>
              <w:bottom w:val="single" w:sz="4" w:space="0" w:color="auto"/>
              <w:right w:val="single" w:sz="4" w:space="0" w:color="auto"/>
            </w:tcBorders>
            <w:shd w:val="clear" w:color="auto" w:fill="auto"/>
            <w:vAlign w:val="center"/>
            <w:hideMark/>
          </w:tcPr>
          <w:p w14:paraId="63D27035"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12/06/2025</w:t>
            </w:r>
          </w:p>
        </w:tc>
        <w:tc>
          <w:tcPr>
            <w:tcW w:w="329" w:type="pct"/>
            <w:gridSpan w:val="2"/>
            <w:tcBorders>
              <w:top w:val="nil"/>
              <w:left w:val="nil"/>
              <w:bottom w:val="single" w:sz="4" w:space="0" w:color="auto"/>
              <w:right w:val="single" w:sz="4" w:space="0" w:color="auto"/>
            </w:tcBorders>
            <w:shd w:val="clear" w:color="auto" w:fill="auto"/>
            <w:vAlign w:val="center"/>
            <w:hideMark/>
          </w:tcPr>
          <w:p w14:paraId="1B278D3A"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3 Jours</w:t>
            </w:r>
          </w:p>
        </w:tc>
        <w:tc>
          <w:tcPr>
            <w:tcW w:w="372" w:type="pct"/>
            <w:gridSpan w:val="3"/>
            <w:tcBorders>
              <w:top w:val="nil"/>
              <w:left w:val="nil"/>
              <w:bottom w:val="single" w:sz="4" w:space="0" w:color="auto"/>
              <w:right w:val="single" w:sz="4" w:space="0" w:color="auto"/>
            </w:tcBorders>
            <w:shd w:val="clear" w:color="000000" w:fill="FFFFFF"/>
            <w:noWrap/>
            <w:vAlign w:val="center"/>
            <w:hideMark/>
          </w:tcPr>
          <w:p w14:paraId="5761BA18"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26/06/2025</w:t>
            </w:r>
          </w:p>
        </w:tc>
        <w:tc>
          <w:tcPr>
            <w:tcW w:w="467" w:type="pct"/>
            <w:gridSpan w:val="3"/>
            <w:tcBorders>
              <w:top w:val="nil"/>
              <w:left w:val="nil"/>
              <w:bottom w:val="single" w:sz="4" w:space="0" w:color="auto"/>
              <w:right w:val="double" w:sz="6" w:space="0" w:color="auto"/>
            </w:tcBorders>
            <w:shd w:val="clear" w:color="000000" w:fill="FFFFFF"/>
            <w:vAlign w:val="center"/>
            <w:hideMark/>
          </w:tcPr>
          <w:p w14:paraId="5B2D0442" w14:textId="51454F3F"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Année budgétaire 2025</w:t>
            </w:r>
          </w:p>
        </w:tc>
      </w:tr>
      <w:tr w:rsidR="00E4708C" w:rsidRPr="00E4708C" w14:paraId="3153D903" w14:textId="77777777" w:rsidTr="00DC1377">
        <w:trPr>
          <w:trHeight w:val="413"/>
        </w:trPr>
        <w:tc>
          <w:tcPr>
            <w:tcW w:w="248" w:type="pct"/>
            <w:tcBorders>
              <w:top w:val="nil"/>
              <w:left w:val="double" w:sz="6" w:space="0" w:color="auto"/>
              <w:bottom w:val="single" w:sz="4" w:space="0" w:color="auto"/>
              <w:right w:val="single" w:sz="4" w:space="0" w:color="auto"/>
            </w:tcBorders>
            <w:shd w:val="clear" w:color="auto" w:fill="auto"/>
            <w:noWrap/>
            <w:vAlign w:val="center"/>
            <w:hideMark/>
          </w:tcPr>
          <w:p w14:paraId="21220C97" w14:textId="2E195B40"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eastAsia="fr-BF"/>
              </w:rPr>
            </w:pPr>
            <w:r w:rsidRPr="00E4708C">
              <w:rPr>
                <w:rFonts w:ascii="Times New Roman" w:eastAsia="Times New Roman" w:hAnsi="Times New Roman" w:cs="Times New Roman"/>
                <w:color w:val="000000"/>
                <w:sz w:val="16"/>
                <w:szCs w:val="16"/>
                <w:lang w:val="fr-BF" w:eastAsia="fr-BF"/>
              </w:rPr>
              <w:t>2</w:t>
            </w:r>
            <w:r w:rsidR="00DE468B" w:rsidRPr="00E4708C">
              <w:rPr>
                <w:rFonts w:ascii="Times New Roman" w:eastAsia="Times New Roman" w:hAnsi="Times New Roman" w:cs="Times New Roman"/>
                <w:color w:val="000000"/>
                <w:sz w:val="16"/>
                <w:szCs w:val="16"/>
                <w:lang w:eastAsia="fr-BF"/>
              </w:rPr>
              <w:t>6</w:t>
            </w:r>
          </w:p>
        </w:tc>
        <w:tc>
          <w:tcPr>
            <w:tcW w:w="298" w:type="pct"/>
            <w:tcBorders>
              <w:top w:val="nil"/>
              <w:left w:val="nil"/>
              <w:bottom w:val="single" w:sz="4" w:space="0" w:color="auto"/>
              <w:right w:val="single" w:sz="4" w:space="0" w:color="auto"/>
            </w:tcBorders>
            <w:shd w:val="clear" w:color="000000" w:fill="FFFFFF"/>
            <w:vAlign w:val="center"/>
            <w:hideMark/>
          </w:tcPr>
          <w:p w14:paraId="3249C995"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Budget CAMVET</w:t>
            </w:r>
          </w:p>
        </w:tc>
        <w:tc>
          <w:tcPr>
            <w:tcW w:w="250" w:type="pct"/>
            <w:tcBorders>
              <w:top w:val="single" w:sz="4" w:space="0" w:color="auto"/>
              <w:left w:val="nil"/>
              <w:bottom w:val="single" w:sz="4" w:space="0" w:color="auto"/>
              <w:right w:val="single" w:sz="4" w:space="0" w:color="auto"/>
            </w:tcBorders>
            <w:shd w:val="clear" w:color="auto" w:fill="auto"/>
            <w:vAlign w:val="center"/>
            <w:hideMark/>
          </w:tcPr>
          <w:p w14:paraId="53C732F8" w14:textId="716051EC" w:rsidR="008223E3" w:rsidRPr="002E4C57" w:rsidRDefault="008D39AA" w:rsidP="008223E3">
            <w:pPr>
              <w:spacing w:after="0" w:line="240" w:lineRule="auto"/>
              <w:jc w:val="center"/>
              <w:rPr>
                <w:rFonts w:ascii="Times New Roman" w:eastAsia="Times New Roman" w:hAnsi="Times New Roman" w:cs="Times New Roman"/>
                <w:color w:val="000000"/>
                <w:lang w:eastAsia="fr-BF"/>
              </w:rPr>
            </w:pPr>
            <w:r w:rsidRPr="002E4C57">
              <w:rPr>
                <w:rFonts w:ascii="Times New Roman" w:eastAsia="Times New Roman" w:hAnsi="Times New Roman" w:cs="Times New Roman"/>
                <w:color w:val="000000"/>
                <w:lang w:eastAsia="fr-BF"/>
              </w:rPr>
              <w:t>6327</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1BFB25C5" w14:textId="77777777"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3 500 000</w:t>
            </w:r>
          </w:p>
        </w:tc>
        <w:tc>
          <w:tcPr>
            <w:tcW w:w="326" w:type="pct"/>
            <w:gridSpan w:val="2"/>
            <w:tcBorders>
              <w:top w:val="nil"/>
              <w:left w:val="nil"/>
              <w:bottom w:val="single" w:sz="4" w:space="0" w:color="auto"/>
              <w:right w:val="single" w:sz="4" w:space="0" w:color="auto"/>
            </w:tcBorders>
            <w:shd w:val="clear" w:color="auto" w:fill="auto"/>
            <w:noWrap/>
            <w:vAlign w:val="center"/>
            <w:hideMark/>
          </w:tcPr>
          <w:p w14:paraId="0CE4A999" w14:textId="191DFCA2"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p>
        </w:tc>
        <w:tc>
          <w:tcPr>
            <w:tcW w:w="483" w:type="pct"/>
            <w:gridSpan w:val="2"/>
            <w:tcBorders>
              <w:top w:val="nil"/>
              <w:left w:val="nil"/>
              <w:bottom w:val="single" w:sz="4" w:space="0" w:color="auto"/>
              <w:right w:val="single" w:sz="4" w:space="0" w:color="auto"/>
            </w:tcBorders>
            <w:shd w:val="clear" w:color="auto" w:fill="auto"/>
            <w:noWrap/>
            <w:vAlign w:val="center"/>
            <w:hideMark/>
          </w:tcPr>
          <w:p w14:paraId="3B4AFA72" w14:textId="77777777"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3 500 000</w:t>
            </w:r>
          </w:p>
        </w:tc>
        <w:tc>
          <w:tcPr>
            <w:tcW w:w="545" w:type="pct"/>
            <w:gridSpan w:val="2"/>
            <w:tcBorders>
              <w:top w:val="nil"/>
              <w:left w:val="nil"/>
              <w:bottom w:val="single" w:sz="4" w:space="0" w:color="auto"/>
              <w:right w:val="single" w:sz="4" w:space="0" w:color="auto"/>
            </w:tcBorders>
            <w:shd w:val="clear" w:color="auto" w:fill="auto"/>
            <w:vAlign w:val="center"/>
            <w:hideMark/>
          </w:tcPr>
          <w:p w14:paraId="4676B32B"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val="fr-BF" w:eastAsia="fr-BF"/>
              </w:rPr>
              <w:t>Recrutement de cabinet d'avocats</w:t>
            </w:r>
          </w:p>
        </w:tc>
        <w:tc>
          <w:tcPr>
            <w:tcW w:w="421" w:type="pct"/>
            <w:gridSpan w:val="3"/>
            <w:tcBorders>
              <w:top w:val="nil"/>
              <w:left w:val="nil"/>
              <w:bottom w:val="single" w:sz="4" w:space="0" w:color="auto"/>
              <w:right w:val="single" w:sz="4" w:space="0" w:color="auto"/>
            </w:tcBorders>
            <w:shd w:val="clear" w:color="auto" w:fill="auto"/>
            <w:vAlign w:val="center"/>
            <w:hideMark/>
          </w:tcPr>
          <w:p w14:paraId="52C44499"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eastAsia="fr-BF"/>
              </w:rPr>
              <w:t>CC</w:t>
            </w:r>
          </w:p>
        </w:tc>
        <w:tc>
          <w:tcPr>
            <w:tcW w:w="372" w:type="pct"/>
            <w:gridSpan w:val="2"/>
            <w:tcBorders>
              <w:top w:val="nil"/>
              <w:left w:val="nil"/>
              <w:bottom w:val="single" w:sz="4" w:space="0" w:color="auto"/>
              <w:right w:val="single" w:sz="4" w:space="0" w:color="auto"/>
            </w:tcBorders>
            <w:shd w:val="clear" w:color="auto" w:fill="auto"/>
            <w:vAlign w:val="center"/>
            <w:hideMark/>
          </w:tcPr>
          <w:p w14:paraId="4E888277"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06/05/2025</w:t>
            </w:r>
          </w:p>
        </w:tc>
        <w:tc>
          <w:tcPr>
            <w:tcW w:w="374" w:type="pct"/>
            <w:gridSpan w:val="3"/>
            <w:tcBorders>
              <w:top w:val="nil"/>
              <w:left w:val="nil"/>
              <w:bottom w:val="single" w:sz="4" w:space="0" w:color="auto"/>
              <w:right w:val="single" w:sz="4" w:space="0" w:color="auto"/>
            </w:tcBorders>
            <w:shd w:val="clear" w:color="auto" w:fill="auto"/>
            <w:vAlign w:val="center"/>
            <w:hideMark/>
          </w:tcPr>
          <w:p w14:paraId="6601E3BF"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12/06/2025</w:t>
            </w:r>
          </w:p>
        </w:tc>
        <w:tc>
          <w:tcPr>
            <w:tcW w:w="329" w:type="pct"/>
            <w:gridSpan w:val="2"/>
            <w:tcBorders>
              <w:top w:val="nil"/>
              <w:left w:val="nil"/>
              <w:bottom w:val="single" w:sz="4" w:space="0" w:color="auto"/>
              <w:right w:val="single" w:sz="4" w:space="0" w:color="auto"/>
            </w:tcBorders>
            <w:shd w:val="clear" w:color="auto" w:fill="auto"/>
            <w:vAlign w:val="center"/>
            <w:hideMark/>
          </w:tcPr>
          <w:p w14:paraId="718B1264"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3 Jours</w:t>
            </w:r>
          </w:p>
        </w:tc>
        <w:tc>
          <w:tcPr>
            <w:tcW w:w="372" w:type="pct"/>
            <w:gridSpan w:val="3"/>
            <w:tcBorders>
              <w:top w:val="nil"/>
              <w:left w:val="nil"/>
              <w:bottom w:val="single" w:sz="4" w:space="0" w:color="auto"/>
              <w:right w:val="single" w:sz="4" w:space="0" w:color="auto"/>
            </w:tcBorders>
            <w:shd w:val="clear" w:color="000000" w:fill="FFFFFF"/>
            <w:noWrap/>
            <w:vAlign w:val="center"/>
            <w:hideMark/>
          </w:tcPr>
          <w:p w14:paraId="7F4D77C4"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26/06/2025</w:t>
            </w:r>
          </w:p>
        </w:tc>
        <w:tc>
          <w:tcPr>
            <w:tcW w:w="467" w:type="pct"/>
            <w:gridSpan w:val="3"/>
            <w:tcBorders>
              <w:top w:val="nil"/>
              <w:left w:val="nil"/>
              <w:bottom w:val="single" w:sz="4" w:space="0" w:color="auto"/>
              <w:right w:val="double" w:sz="6" w:space="0" w:color="auto"/>
            </w:tcBorders>
            <w:shd w:val="clear" w:color="000000" w:fill="FFFFFF"/>
            <w:vAlign w:val="center"/>
            <w:hideMark/>
          </w:tcPr>
          <w:p w14:paraId="59F89AB4" w14:textId="2C43A285"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Année budgétaire 2025</w:t>
            </w:r>
          </w:p>
        </w:tc>
      </w:tr>
      <w:tr w:rsidR="00E4708C" w:rsidRPr="00E4708C" w14:paraId="00470E7B" w14:textId="77777777" w:rsidTr="00DC1377">
        <w:trPr>
          <w:trHeight w:val="780"/>
        </w:trPr>
        <w:tc>
          <w:tcPr>
            <w:tcW w:w="248" w:type="pct"/>
            <w:tcBorders>
              <w:top w:val="nil"/>
              <w:left w:val="double" w:sz="6" w:space="0" w:color="auto"/>
              <w:bottom w:val="single" w:sz="4" w:space="0" w:color="auto"/>
              <w:right w:val="single" w:sz="4" w:space="0" w:color="auto"/>
            </w:tcBorders>
            <w:shd w:val="clear" w:color="auto" w:fill="auto"/>
            <w:noWrap/>
            <w:vAlign w:val="center"/>
            <w:hideMark/>
          </w:tcPr>
          <w:p w14:paraId="78B917F6" w14:textId="12A24BBC"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eastAsia="fr-BF"/>
              </w:rPr>
            </w:pPr>
            <w:r w:rsidRPr="00E4708C">
              <w:rPr>
                <w:rFonts w:ascii="Times New Roman" w:eastAsia="Times New Roman" w:hAnsi="Times New Roman" w:cs="Times New Roman"/>
                <w:color w:val="000000"/>
                <w:sz w:val="16"/>
                <w:szCs w:val="16"/>
                <w:lang w:val="fr-BF" w:eastAsia="fr-BF"/>
              </w:rPr>
              <w:t>2</w:t>
            </w:r>
            <w:r w:rsidR="00DE468B" w:rsidRPr="00E4708C">
              <w:rPr>
                <w:rFonts w:ascii="Times New Roman" w:eastAsia="Times New Roman" w:hAnsi="Times New Roman" w:cs="Times New Roman"/>
                <w:color w:val="000000"/>
                <w:sz w:val="16"/>
                <w:szCs w:val="16"/>
                <w:lang w:eastAsia="fr-BF"/>
              </w:rPr>
              <w:t>7</w:t>
            </w:r>
          </w:p>
        </w:tc>
        <w:tc>
          <w:tcPr>
            <w:tcW w:w="298" w:type="pct"/>
            <w:tcBorders>
              <w:top w:val="nil"/>
              <w:left w:val="nil"/>
              <w:bottom w:val="single" w:sz="4" w:space="0" w:color="auto"/>
              <w:right w:val="single" w:sz="4" w:space="0" w:color="auto"/>
            </w:tcBorders>
            <w:shd w:val="clear" w:color="000000" w:fill="FFFFFF"/>
            <w:vAlign w:val="center"/>
            <w:hideMark/>
          </w:tcPr>
          <w:p w14:paraId="6FD92A55"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Budget CAMVET</w:t>
            </w:r>
          </w:p>
        </w:tc>
        <w:tc>
          <w:tcPr>
            <w:tcW w:w="250" w:type="pct"/>
            <w:tcBorders>
              <w:top w:val="nil"/>
              <w:left w:val="nil"/>
              <w:bottom w:val="single" w:sz="4" w:space="0" w:color="auto"/>
              <w:right w:val="single" w:sz="4" w:space="0" w:color="auto"/>
            </w:tcBorders>
            <w:shd w:val="clear" w:color="auto" w:fill="auto"/>
            <w:vAlign w:val="center"/>
            <w:hideMark/>
          </w:tcPr>
          <w:p w14:paraId="7939E35B" w14:textId="77777777"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6371</w:t>
            </w:r>
          </w:p>
        </w:tc>
        <w:tc>
          <w:tcPr>
            <w:tcW w:w="515" w:type="pct"/>
            <w:tcBorders>
              <w:top w:val="nil"/>
              <w:left w:val="nil"/>
              <w:bottom w:val="single" w:sz="4" w:space="0" w:color="auto"/>
              <w:right w:val="single" w:sz="4" w:space="0" w:color="auto"/>
            </w:tcBorders>
            <w:shd w:val="clear" w:color="auto" w:fill="auto"/>
            <w:noWrap/>
            <w:vAlign w:val="center"/>
            <w:hideMark/>
          </w:tcPr>
          <w:p w14:paraId="3CD40A3A" w14:textId="77777777"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7 100 000</w:t>
            </w:r>
          </w:p>
        </w:tc>
        <w:tc>
          <w:tcPr>
            <w:tcW w:w="326" w:type="pct"/>
            <w:gridSpan w:val="2"/>
            <w:tcBorders>
              <w:top w:val="nil"/>
              <w:left w:val="nil"/>
              <w:bottom w:val="single" w:sz="4" w:space="0" w:color="auto"/>
              <w:right w:val="single" w:sz="4" w:space="0" w:color="auto"/>
            </w:tcBorders>
            <w:shd w:val="clear" w:color="auto" w:fill="auto"/>
            <w:noWrap/>
            <w:vAlign w:val="center"/>
            <w:hideMark/>
          </w:tcPr>
          <w:p w14:paraId="2D9929C4" w14:textId="2E718E45"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p>
        </w:tc>
        <w:tc>
          <w:tcPr>
            <w:tcW w:w="483" w:type="pct"/>
            <w:gridSpan w:val="2"/>
            <w:tcBorders>
              <w:top w:val="nil"/>
              <w:left w:val="nil"/>
              <w:bottom w:val="single" w:sz="4" w:space="0" w:color="auto"/>
              <w:right w:val="single" w:sz="4" w:space="0" w:color="auto"/>
            </w:tcBorders>
            <w:shd w:val="clear" w:color="auto" w:fill="auto"/>
            <w:noWrap/>
            <w:vAlign w:val="center"/>
            <w:hideMark/>
          </w:tcPr>
          <w:p w14:paraId="67E3FDBF" w14:textId="77777777"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7 100 000</w:t>
            </w:r>
          </w:p>
        </w:tc>
        <w:tc>
          <w:tcPr>
            <w:tcW w:w="545" w:type="pct"/>
            <w:gridSpan w:val="2"/>
            <w:tcBorders>
              <w:top w:val="nil"/>
              <w:left w:val="nil"/>
              <w:bottom w:val="single" w:sz="4" w:space="0" w:color="auto"/>
              <w:right w:val="single" w:sz="4" w:space="0" w:color="auto"/>
            </w:tcBorders>
            <w:shd w:val="clear" w:color="auto" w:fill="auto"/>
            <w:vAlign w:val="center"/>
            <w:hideMark/>
          </w:tcPr>
          <w:p w14:paraId="308A7569"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val="fr-BF" w:eastAsia="fr-BF"/>
              </w:rPr>
              <w:t>Prestation de gardiennage et surveillance des locaux</w:t>
            </w:r>
          </w:p>
        </w:tc>
        <w:tc>
          <w:tcPr>
            <w:tcW w:w="421" w:type="pct"/>
            <w:gridSpan w:val="3"/>
            <w:tcBorders>
              <w:top w:val="nil"/>
              <w:left w:val="nil"/>
              <w:bottom w:val="single" w:sz="4" w:space="0" w:color="auto"/>
              <w:right w:val="single" w:sz="4" w:space="0" w:color="auto"/>
            </w:tcBorders>
            <w:shd w:val="clear" w:color="auto" w:fill="auto"/>
            <w:vAlign w:val="center"/>
            <w:hideMark/>
          </w:tcPr>
          <w:p w14:paraId="4AC6FBA2"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eastAsia="fr-BF"/>
              </w:rPr>
              <w:t>DC (MC)</w:t>
            </w:r>
          </w:p>
        </w:tc>
        <w:tc>
          <w:tcPr>
            <w:tcW w:w="372" w:type="pct"/>
            <w:gridSpan w:val="2"/>
            <w:tcBorders>
              <w:top w:val="nil"/>
              <w:left w:val="nil"/>
              <w:bottom w:val="single" w:sz="4" w:space="0" w:color="auto"/>
              <w:right w:val="single" w:sz="4" w:space="0" w:color="auto"/>
            </w:tcBorders>
            <w:shd w:val="clear" w:color="auto" w:fill="auto"/>
            <w:vAlign w:val="center"/>
            <w:hideMark/>
          </w:tcPr>
          <w:p w14:paraId="4EB0626C"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02/01/2025</w:t>
            </w:r>
          </w:p>
        </w:tc>
        <w:tc>
          <w:tcPr>
            <w:tcW w:w="374" w:type="pct"/>
            <w:gridSpan w:val="3"/>
            <w:tcBorders>
              <w:top w:val="nil"/>
              <w:left w:val="nil"/>
              <w:bottom w:val="single" w:sz="4" w:space="0" w:color="auto"/>
              <w:right w:val="single" w:sz="4" w:space="0" w:color="auto"/>
            </w:tcBorders>
            <w:shd w:val="clear" w:color="auto" w:fill="auto"/>
            <w:vAlign w:val="center"/>
            <w:hideMark/>
          </w:tcPr>
          <w:p w14:paraId="5FBCAAA4"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09/01/2025</w:t>
            </w:r>
          </w:p>
        </w:tc>
        <w:tc>
          <w:tcPr>
            <w:tcW w:w="329" w:type="pct"/>
            <w:gridSpan w:val="2"/>
            <w:tcBorders>
              <w:top w:val="nil"/>
              <w:left w:val="nil"/>
              <w:bottom w:val="single" w:sz="4" w:space="0" w:color="auto"/>
              <w:right w:val="single" w:sz="4" w:space="0" w:color="auto"/>
            </w:tcBorders>
            <w:shd w:val="clear" w:color="auto" w:fill="auto"/>
            <w:vAlign w:val="center"/>
            <w:hideMark/>
          </w:tcPr>
          <w:p w14:paraId="63EB3483"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 jour</w:t>
            </w:r>
          </w:p>
        </w:tc>
        <w:tc>
          <w:tcPr>
            <w:tcW w:w="372" w:type="pct"/>
            <w:gridSpan w:val="3"/>
            <w:tcBorders>
              <w:top w:val="nil"/>
              <w:left w:val="nil"/>
              <w:bottom w:val="single" w:sz="4" w:space="0" w:color="auto"/>
              <w:right w:val="single" w:sz="4" w:space="0" w:color="auto"/>
            </w:tcBorders>
            <w:shd w:val="clear" w:color="auto" w:fill="auto"/>
            <w:noWrap/>
            <w:vAlign w:val="center"/>
            <w:hideMark/>
          </w:tcPr>
          <w:p w14:paraId="514A64BF"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06/01/2025</w:t>
            </w:r>
          </w:p>
        </w:tc>
        <w:tc>
          <w:tcPr>
            <w:tcW w:w="467" w:type="pct"/>
            <w:gridSpan w:val="3"/>
            <w:tcBorders>
              <w:top w:val="nil"/>
              <w:left w:val="nil"/>
              <w:bottom w:val="single" w:sz="4" w:space="0" w:color="auto"/>
              <w:right w:val="double" w:sz="6" w:space="0" w:color="auto"/>
            </w:tcBorders>
            <w:shd w:val="clear" w:color="000000" w:fill="FFFFFF"/>
            <w:vAlign w:val="center"/>
            <w:hideMark/>
          </w:tcPr>
          <w:p w14:paraId="2E07E774"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Année budgétaire 2025</w:t>
            </w:r>
          </w:p>
        </w:tc>
      </w:tr>
      <w:tr w:rsidR="00E4708C" w:rsidRPr="00E4708C" w14:paraId="498ECE35" w14:textId="77777777" w:rsidTr="00DC1377">
        <w:trPr>
          <w:trHeight w:val="780"/>
        </w:trPr>
        <w:tc>
          <w:tcPr>
            <w:tcW w:w="248" w:type="pct"/>
            <w:tcBorders>
              <w:top w:val="nil"/>
              <w:left w:val="double" w:sz="6" w:space="0" w:color="auto"/>
              <w:bottom w:val="single" w:sz="4" w:space="0" w:color="auto"/>
              <w:right w:val="single" w:sz="4" w:space="0" w:color="auto"/>
            </w:tcBorders>
            <w:shd w:val="clear" w:color="auto" w:fill="auto"/>
            <w:noWrap/>
            <w:vAlign w:val="center"/>
            <w:hideMark/>
          </w:tcPr>
          <w:p w14:paraId="41034725" w14:textId="71B885CC"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eastAsia="fr-BF"/>
              </w:rPr>
            </w:pPr>
            <w:r w:rsidRPr="00E4708C">
              <w:rPr>
                <w:rFonts w:ascii="Times New Roman" w:eastAsia="Times New Roman" w:hAnsi="Times New Roman" w:cs="Times New Roman"/>
                <w:color w:val="000000"/>
                <w:sz w:val="16"/>
                <w:szCs w:val="16"/>
                <w:lang w:val="fr-BF" w:eastAsia="fr-BF"/>
              </w:rPr>
              <w:t>2</w:t>
            </w:r>
            <w:r w:rsidR="00DE468B" w:rsidRPr="00E4708C">
              <w:rPr>
                <w:rFonts w:ascii="Times New Roman" w:eastAsia="Times New Roman" w:hAnsi="Times New Roman" w:cs="Times New Roman"/>
                <w:color w:val="000000"/>
                <w:sz w:val="16"/>
                <w:szCs w:val="16"/>
                <w:lang w:eastAsia="fr-BF"/>
              </w:rPr>
              <w:t>8</w:t>
            </w:r>
          </w:p>
        </w:tc>
        <w:tc>
          <w:tcPr>
            <w:tcW w:w="298" w:type="pct"/>
            <w:tcBorders>
              <w:top w:val="nil"/>
              <w:left w:val="nil"/>
              <w:bottom w:val="single" w:sz="4" w:space="0" w:color="auto"/>
              <w:right w:val="single" w:sz="4" w:space="0" w:color="auto"/>
            </w:tcBorders>
            <w:shd w:val="clear" w:color="000000" w:fill="FFFFFF"/>
            <w:vAlign w:val="center"/>
            <w:hideMark/>
          </w:tcPr>
          <w:p w14:paraId="35CD34B4"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Budget CAMVET</w:t>
            </w:r>
          </w:p>
        </w:tc>
        <w:tc>
          <w:tcPr>
            <w:tcW w:w="250" w:type="pct"/>
            <w:tcBorders>
              <w:top w:val="nil"/>
              <w:left w:val="nil"/>
              <w:bottom w:val="single" w:sz="4" w:space="0" w:color="auto"/>
              <w:right w:val="single" w:sz="4" w:space="0" w:color="auto"/>
            </w:tcBorders>
            <w:shd w:val="clear" w:color="auto" w:fill="auto"/>
            <w:noWrap/>
            <w:vAlign w:val="center"/>
            <w:hideMark/>
          </w:tcPr>
          <w:p w14:paraId="1C6BB296" w14:textId="77777777"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6 372</w:t>
            </w:r>
          </w:p>
        </w:tc>
        <w:tc>
          <w:tcPr>
            <w:tcW w:w="515" w:type="pct"/>
            <w:tcBorders>
              <w:top w:val="nil"/>
              <w:left w:val="nil"/>
              <w:bottom w:val="single" w:sz="4" w:space="0" w:color="auto"/>
              <w:right w:val="single" w:sz="4" w:space="0" w:color="auto"/>
            </w:tcBorders>
            <w:shd w:val="clear" w:color="auto" w:fill="auto"/>
            <w:noWrap/>
            <w:vAlign w:val="center"/>
            <w:hideMark/>
          </w:tcPr>
          <w:p w14:paraId="6AAEEC1F" w14:textId="77777777"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9 500 000</w:t>
            </w:r>
          </w:p>
        </w:tc>
        <w:tc>
          <w:tcPr>
            <w:tcW w:w="326" w:type="pct"/>
            <w:gridSpan w:val="2"/>
            <w:tcBorders>
              <w:top w:val="nil"/>
              <w:left w:val="nil"/>
              <w:bottom w:val="single" w:sz="4" w:space="0" w:color="auto"/>
              <w:right w:val="single" w:sz="4" w:space="0" w:color="auto"/>
            </w:tcBorders>
            <w:shd w:val="clear" w:color="auto" w:fill="auto"/>
            <w:noWrap/>
            <w:vAlign w:val="center"/>
            <w:hideMark/>
          </w:tcPr>
          <w:p w14:paraId="53A553FA" w14:textId="556BC87A"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p>
        </w:tc>
        <w:tc>
          <w:tcPr>
            <w:tcW w:w="483" w:type="pct"/>
            <w:gridSpan w:val="2"/>
            <w:tcBorders>
              <w:top w:val="nil"/>
              <w:left w:val="nil"/>
              <w:bottom w:val="single" w:sz="4" w:space="0" w:color="auto"/>
              <w:right w:val="single" w:sz="4" w:space="0" w:color="auto"/>
            </w:tcBorders>
            <w:shd w:val="clear" w:color="auto" w:fill="auto"/>
            <w:noWrap/>
            <w:vAlign w:val="center"/>
            <w:hideMark/>
          </w:tcPr>
          <w:p w14:paraId="08937B2F" w14:textId="77777777"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9 500 000</w:t>
            </w:r>
          </w:p>
        </w:tc>
        <w:tc>
          <w:tcPr>
            <w:tcW w:w="545" w:type="pct"/>
            <w:gridSpan w:val="2"/>
            <w:tcBorders>
              <w:top w:val="nil"/>
              <w:left w:val="nil"/>
              <w:bottom w:val="single" w:sz="4" w:space="0" w:color="auto"/>
              <w:right w:val="single" w:sz="4" w:space="0" w:color="auto"/>
            </w:tcBorders>
            <w:shd w:val="clear" w:color="auto" w:fill="auto"/>
            <w:vAlign w:val="center"/>
            <w:hideMark/>
          </w:tcPr>
          <w:p w14:paraId="1CE979FE"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val="fr-BF" w:eastAsia="fr-BF"/>
              </w:rPr>
              <w:t>Prestations de services de nettoyage des locaux, l'entretien de la cour et gestion des déchets</w:t>
            </w:r>
          </w:p>
        </w:tc>
        <w:tc>
          <w:tcPr>
            <w:tcW w:w="421" w:type="pct"/>
            <w:gridSpan w:val="3"/>
            <w:tcBorders>
              <w:top w:val="nil"/>
              <w:left w:val="nil"/>
              <w:bottom w:val="single" w:sz="4" w:space="0" w:color="auto"/>
              <w:right w:val="single" w:sz="4" w:space="0" w:color="auto"/>
            </w:tcBorders>
            <w:shd w:val="clear" w:color="auto" w:fill="auto"/>
            <w:vAlign w:val="center"/>
            <w:hideMark/>
          </w:tcPr>
          <w:p w14:paraId="43F9B66D"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eastAsia="fr-BF"/>
              </w:rPr>
              <w:t>DC (MC)</w:t>
            </w:r>
          </w:p>
        </w:tc>
        <w:tc>
          <w:tcPr>
            <w:tcW w:w="372" w:type="pct"/>
            <w:gridSpan w:val="2"/>
            <w:tcBorders>
              <w:top w:val="nil"/>
              <w:left w:val="nil"/>
              <w:bottom w:val="single" w:sz="4" w:space="0" w:color="auto"/>
              <w:right w:val="single" w:sz="4" w:space="0" w:color="auto"/>
            </w:tcBorders>
            <w:shd w:val="clear" w:color="auto" w:fill="auto"/>
            <w:vAlign w:val="center"/>
            <w:hideMark/>
          </w:tcPr>
          <w:p w14:paraId="5DD8536E"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02/01/2025</w:t>
            </w:r>
          </w:p>
        </w:tc>
        <w:tc>
          <w:tcPr>
            <w:tcW w:w="374" w:type="pct"/>
            <w:gridSpan w:val="3"/>
            <w:tcBorders>
              <w:top w:val="nil"/>
              <w:left w:val="nil"/>
              <w:bottom w:val="single" w:sz="4" w:space="0" w:color="auto"/>
              <w:right w:val="single" w:sz="4" w:space="0" w:color="auto"/>
            </w:tcBorders>
            <w:shd w:val="clear" w:color="auto" w:fill="auto"/>
            <w:vAlign w:val="center"/>
            <w:hideMark/>
          </w:tcPr>
          <w:p w14:paraId="4F058903"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09/01/2025</w:t>
            </w:r>
          </w:p>
        </w:tc>
        <w:tc>
          <w:tcPr>
            <w:tcW w:w="329" w:type="pct"/>
            <w:gridSpan w:val="2"/>
            <w:tcBorders>
              <w:top w:val="nil"/>
              <w:left w:val="nil"/>
              <w:bottom w:val="single" w:sz="4" w:space="0" w:color="auto"/>
              <w:right w:val="single" w:sz="4" w:space="0" w:color="auto"/>
            </w:tcBorders>
            <w:shd w:val="clear" w:color="auto" w:fill="auto"/>
            <w:vAlign w:val="center"/>
            <w:hideMark/>
          </w:tcPr>
          <w:p w14:paraId="22662111" w14:textId="2E953C9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 jour</w:t>
            </w:r>
          </w:p>
        </w:tc>
        <w:tc>
          <w:tcPr>
            <w:tcW w:w="372" w:type="pct"/>
            <w:gridSpan w:val="3"/>
            <w:tcBorders>
              <w:top w:val="nil"/>
              <w:left w:val="nil"/>
              <w:bottom w:val="single" w:sz="4" w:space="0" w:color="auto"/>
              <w:right w:val="single" w:sz="4" w:space="0" w:color="auto"/>
            </w:tcBorders>
            <w:shd w:val="clear" w:color="auto" w:fill="auto"/>
            <w:noWrap/>
            <w:vAlign w:val="center"/>
            <w:hideMark/>
          </w:tcPr>
          <w:p w14:paraId="430F4F02"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06/01/2025</w:t>
            </w:r>
          </w:p>
        </w:tc>
        <w:tc>
          <w:tcPr>
            <w:tcW w:w="467" w:type="pct"/>
            <w:gridSpan w:val="3"/>
            <w:tcBorders>
              <w:top w:val="nil"/>
              <w:left w:val="nil"/>
              <w:bottom w:val="single" w:sz="4" w:space="0" w:color="auto"/>
              <w:right w:val="double" w:sz="6" w:space="0" w:color="auto"/>
            </w:tcBorders>
            <w:shd w:val="clear" w:color="000000" w:fill="FFFFFF"/>
            <w:vAlign w:val="center"/>
            <w:hideMark/>
          </w:tcPr>
          <w:p w14:paraId="3D56E4A8"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Année budgétaire 2025</w:t>
            </w:r>
          </w:p>
        </w:tc>
      </w:tr>
      <w:tr w:rsidR="00E4708C" w:rsidRPr="00E4708C" w14:paraId="1CA84BA4" w14:textId="77777777" w:rsidTr="00DC1377">
        <w:trPr>
          <w:trHeight w:val="780"/>
        </w:trPr>
        <w:tc>
          <w:tcPr>
            <w:tcW w:w="248" w:type="pct"/>
            <w:tcBorders>
              <w:top w:val="nil"/>
              <w:left w:val="double" w:sz="6" w:space="0" w:color="auto"/>
              <w:bottom w:val="single" w:sz="4" w:space="0" w:color="auto"/>
              <w:right w:val="single" w:sz="4" w:space="0" w:color="auto"/>
            </w:tcBorders>
            <w:shd w:val="clear" w:color="auto" w:fill="auto"/>
            <w:noWrap/>
            <w:vAlign w:val="center"/>
            <w:hideMark/>
          </w:tcPr>
          <w:p w14:paraId="0689A48B" w14:textId="2F9C11F8"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eastAsia="fr-BF"/>
              </w:rPr>
            </w:pPr>
            <w:r w:rsidRPr="00E4708C">
              <w:rPr>
                <w:rFonts w:ascii="Times New Roman" w:eastAsia="Times New Roman" w:hAnsi="Times New Roman" w:cs="Times New Roman"/>
                <w:color w:val="000000"/>
                <w:sz w:val="16"/>
                <w:szCs w:val="16"/>
                <w:lang w:val="fr-BF" w:eastAsia="fr-BF"/>
              </w:rPr>
              <w:t>2</w:t>
            </w:r>
            <w:r w:rsidR="00DE468B" w:rsidRPr="00E4708C">
              <w:rPr>
                <w:rFonts w:ascii="Times New Roman" w:eastAsia="Times New Roman" w:hAnsi="Times New Roman" w:cs="Times New Roman"/>
                <w:color w:val="000000"/>
                <w:sz w:val="16"/>
                <w:szCs w:val="16"/>
                <w:lang w:eastAsia="fr-BF"/>
              </w:rPr>
              <w:t>9</w:t>
            </w:r>
          </w:p>
        </w:tc>
        <w:tc>
          <w:tcPr>
            <w:tcW w:w="298" w:type="pct"/>
            <w:tcBorders>
              <w:top w:val="nil"/>
              <w:left w:val="nil"/>
              <w:bottom w:val="single" w:sz="4" w:space="0" w:color="auto"/>
              <w:right w:val="single" w:sz="4" w:space="0" w:color="auto"/>
            </w:tcBorders>
            <w:shd w:val="clear" w:color="000000" w:fill="FFFFFF"/>
            <w:vAlign w:val="center"/>
            <w:hideMark/>
          </w:tcPr>
          <w:p w14:paraId="697A2170"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Budget CAMVET</w:t>
            </w:r>
          </w:p>
        </w:tc>
        <w:tc>
          <w:tcPr>
            <w:tcW w:w="250" w:type="pct"/>
            <w:tcBorders>
              <w:top w:val="nil"/>
              <w:left w:val="nil"/>
              <w:bottom w:val="single" w:sz="4" w:space="0" w:color="auto"/>
              <w:right w:val="single" w:sz="4" w:space="0" w:color="auto"/>
            </w:tcBorders>
            <w:shd w:val="clear" w:color="auto" w:fill="auto"/>
            <w:vAlign w:val="center"/>
            <w:hideMark/>
          </w:tcPr>
          <w:p w14:paraId="0D61C7B1" w14:textId="77777777"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6383</w:t>
            </w:r>
          </w:p>
        </w:tc>
        <w:tc>
          <w:tcPr>
            <w:tcW w:w="515" w:type="pct"/>
            <w:tcBorders>
              <w:top w:val="nil"/>
              <w:left w:val="nil"/>
              <w:bottom w:val="single" w:sz="4" w:space="0" w:color="auto"/>
              <w:right w:val="single" w:sz="4" w:space="0" w:color="auto"/>
            </w:tcBorders>
            <w:shd w:val="clear" w:color="auto" w:fill="auto"/>
            <w:noWrap/>
            <w:vAlign w:val="center"/>
            <w:hideMark/>
          </w:tcPr>
          <w:p w14:paraId="7B368A65" w14:textId="77777777"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8 500 000</w:t>
            </w:r>
          </w:p>
        </w:tc>
        <w:tc>
          <w:tcPr>
            <w:tcW w:w="326" w:type="pct"/>
            <w:gridSpan w:val="2"/>
            <w:tcBorders>
              <w:top w:val="nil"/>
              <w:left w:val="nil"/>
              <w:bottom w:val="single" w:sz="4" w:space="0" w:color="auto"/>
              <w:right w:val="single" w:sz="4" w:space="0" w:color="auto"/>
            </w:tcBorders>
            <w:shd w:val="clear" w:color="auto" w:fill="auto"/>
            <w:noWrap/>
            <w:vAlign w:val="center"/>
            <w:hideMark/>
          </w:tcPr>
          <w:p w14:paraId="76682E43" w14:textId="22F6E13D"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p>
        </w:tc>
        <w:tc>
          <w:tcPr>
            <w:tcW w:w="483" w:type="pct"/>
            <w:gridSpan w:val="2"/>
            <w:tcBorders>
              <w:top w:val="nil"/>
              <w:left w:val="nil"/>
              <w:bottom w:val="single" w:sz="4" w:space="0" w:color="auto"/>
              <w:right w:val="single" w:sz="4" w:space="0" w:color="auto"/>
            </w:tcBorders>
            <w:shd w:val="clear" w:color="auto" w:fill="auto"/>
            <w:noWrap/>
            <w:vAlign w:val="center"/>
            <w:hideMark/>
          </w:tcPr>
          <w:p w14:paraId="15C3BDFF" w14:textId="77777777" w:rsidR="008223E3" w:rsidRPr="002E4C57" w:rsidRDefault="008223E3" w:rsidP="008223E3">
            <w:pPr>
              <w:spacing w:after="0" w:line="240" w:lineRule="auto"/>
              <w:jc w:val="center"/>
              <w:rPr>
                <w:rFonts w:ascii="Times New Roman" w:eastAsia="Times New Roman" w:hAnsi="Times New Roman" w:cs="Times New Roman"/>
                <w:color w:val="000000"/>
                <w:lang w:val="fr-BF" w:eastAsia="fr-BF"/>
              </w:rPr>
            </w:pPr>
            <w:r w:rsidRPr="002E4C57">
              <w:rPr>
                <w:rFonts w:ascii="Times New Roman" w:eastAsia="Times New Roman" w:hAnsi="Times New Roman" w:cs="Times New Roman"/>
                <w:color w:val="000000"/>
                <w:lang w:val="fr-BF" w:eastAsia="fr-BF"/>
              </w:rPr>
              <w:t>8 500 000</w:t>
            </w:r>
          </w:p>
        </w:tc>
        <w:tc>
          <w:tcPr>
            <w:tcW w:w="545" w:type="pct"/>
            <w:gridSpan w:val="2"/>
            <w:tcBorders>
              <w:top w:val="nil"/>
              <w:left w:val="nil"/>
              <w:bottom w:val="single" w:sz="4" w:space="0" w:color="auto"/>
              <w:right w:val="single" w:sz="4" w:space="0" w:color="auto"/>
            </w:tcBorders>
            <w:shd w:val="clear" w:color="auto" w:fill="auto"/>
            <w:vAlign w:val="center"/>
            <w:hideMark/>
          </w:tcPr>
          <w:p w14:paraId="115CAAA5"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val="fr-BF" w:eastAsia="fr-BF"/>
              </w:rPr>
              <w:t>Prestation de service de restauration</w:t>
            </w:r>
          </w:p>
        </w:tc>
        <w:tc>
          <w:tcPr>
            <w:tcW w:w="421" w:type="pct"/>
            <w:gridSpan w:val="3"/>
            <w:tcBorders>
              <w:top w:val="nil"/>
              <w:left w:val="nil"/>
              <w:bottom w:val="single" w:sz="4" w:space="0" w:color="auto"/>
              <w:right w:val="single" w:sz="4" w:space="0" w:color="auto"/>
            </w:tcBorders>
            <w:shd w:val="clear" w:color="auto" w:fill="auto"/>
            <w:vAlign w:val="center"/>
            <w:hideMark/>
          </w:tcPr>
          <w:p w14:paraId="2B0B289A"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eastAsia="fr-BF"/>
              </w:rPr>
              <w:t>DC (MC)</w:t>
            </w:r>
          </w:p>
        </w:tc>
        <w:tc>
          <w:tcPr>
            <w:tcW w:w="372" w:type="pct"/>
            <w:gridSpan w:val="2"/>
            <w:tcBorders>
              <w:top w:val="nil"/>
              <w:left w:val="nil"/>
              <w:bottom w:val="single" w:sz="4" w:space="0" w:color="auto"/>
              <w:right w:val="single" w:sz="4" w:space="0" w:color="auto"/>
            </w:tcBorders>
            <w:shd w:val="clear" w:color="auto" w:fill="auto"/>
            <w:vAlign w:val="center"/>
            <w:hideMark/>
          </w:tcPr>
          <w:p w14:paraId="6621594F"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02/01/2025</w:t>
            </w:r>
          </w:p>
        </w:tc>
        <w:tc>
          <w:tcPr>
            <w:tcW w:w="374" w:type="pct"/>
            <w:gridSpan w:val="3"/>
            <w:tcBorders>
              <w:top w:val="nil"/>
              <w:left w:val="nil"/>
              <w:bottom w:val="single" w:sz="4" w:space="0" w:color="auto"/>
              <w:right w:val="single" w:sz="4" w:space="0" w:color="auto"/>
            </w:tcBorders>
            <w:shd w:val="clear" w:color="auto" w:fill="auto"/>
            <w:vAlign w:val="center"/>
            <w:hideMark/>
          </w:tcPr>
          <w:p w14:paraId="286C22D6"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09/01/2025</w:t>
            </w:r>
          </w:p>
        </w:tc>
        <w:tc>
          <w:tcPr>
            <w:tcW w:w="329" w:type="pct"/>
            <w:gridSpan w:val="2"/>
            <w:tcBorders>
              <w:top w:val="nil"/>
              <w:left w:val="nil"/>
              <w:bottom w:val="single" w:sz="4" w:space="0" w:color="auto"/>
              <w:right w:val="single" w:sz="4" w:space="0" w:color="auto"/>
            </w:tcBorders>
            <w:shd w:val="clear" w:color="auto" w:fill="auto"/>
            <w:vAlign w:val="center"/>
            <w:hideMark/>
          </w:tcPr>
          <w:p w14:paraId="57813E3D"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 jour</w:t>
            </w:r>
          </w:p>
        </w:tc>
        <w:tc>
          <w:tcPr>
            <w:tcW w:w="372" w:type="pct"/>
            <w:gridSpan w:val="3"/>
            <w:tcBorders>
              <w:top w:val="nil"/>
              <w:left w:val="nil"/>
              <w:bottom w:val="single" w:sz="4" w:space="0" w:color="auto"/>
              <w:right w:val="single" w:sz="4" w:space="0" w:color="auto"/>
            </w:tcBorders>
            <w:shd w:val="clear" w:color="auto" w:fill="auto"/>
            <w:noWrap/>
            <w:vAlign w:val="center"/>
            <w:hideMark/>
          </w:tcPr>
          <w:p w14:paraId="143D837A"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06/01/2025</w:t>
            </w:r>
          </w:p>
        </w:tc>
        <w:tc>
          <w:tcPr>
            <w:tcW w:w="467" w:type="pct"/>
            <w:gridSpan w:val="3"/>
            <w:tcBorders>
              <w:top w:val="nil"/>
              <w:left w:val="nil"/>
              <w:bottom w:val="single" w:sz="4" w:space="0" w:color="auto"/>
              <w:right w:val="double" w:sz="6" w:space="0" w:color="auto"/>
            </w:tcBorders>
            <w:shd w:val="clear" w:color="000000" w:fill="FFFFFF"/>
            <w:vAlign w:val="center"/>
            <w:hideMark/>
          </w:tcPr>
          <w:p w14:paraId="16E9A694"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Année budgétaire 2025</w:t>
            </w:r>
          </w:p>
        </w:tc>
      </w:tr>
      <w:tr w:rsidR="00007C76" w:rsidRPr="00E4708C" w14:paraId="7B43C6F2" w14:textId="77777777" w:rsidTr="00DC1377">
        <w:trPr>
          <w:trHeight w:val="418"/>
        </w:trPr>
        <w:tc>
          <w:tcPr>
            <w:tcW w:w="795" w:type="pct"/>
            <w:gridSpan w:val="3"/>
            <w:tcBorders>
              <w:top w:val="nil"/>
              <w:left w:val="double" w:sz="6" w:space="0" w:color="auto"/>
              <w:bottom w:val="single" w:sz="4" w:space="0" w:color="auto"/>
              <w:right w:val="single" w:sz="4" w:space="0" w:color="auto"/>
            </w:tcBorders>
            <w:shd w:val="clear" w:color="000000" w:fill="D9D9D9"/>
            <w:vAlign w:val="center"/>
            <w:hideMark/>
          </w:tcPr>
          <w:p w14:paraId="047354AA" w14:textId="38EAFA64" w:rsidR="009631EB" w:rsidRPr="00E4708C" w:rsidRDefault="009631EB" w:rsidP="009631EB">
            <w:pPr>
              <w:spacing w:after="0" w:line="240" w:lineRule="auto"/>
              <w:jc w:val="center"/>
              <w:rPr>
                <w:rFonts w:ascii="Times New Roman" w:eastAsia="Times New Roman" w:hAnsi="Times New Roman" w:cs="Times New Roman"/>
                <w:b/>
                <w:bCs/>
                <w:color w:val="000000"/>
                <w:lang w:val="fr-BF" w:eastAsia="fr-BF"/>
              </w:rPr>
            </w:pPr>
            <w:r w:rsidRPr="00E4708C">
              <w:rPr>
                <w:rFonts w:ascii="Times New Roman" w:eastAsia="Times New Roman" w:hAnsi="Times New Roman" w:cs="Times New Roman"/>
                <w:b/>
                <w:bCs/>
                <w:color w:val="000000"/>
                <w:lang w:val="fr-BF" w:eastAsia="fr-BF"/>
              </w:rPr>
              <w:t>Total fonctionnement</w:t>
            </w:r>
          </w:p>
        </w:tc>
        <w:tc>
          <w:tcPr>
            <w:tcW w:w="515" w:type="pct"/>
            <w:tcBorders>
              <w:top w:val="nil"/>
              <w:left w:val="nil"/>
              <w:bottom w:val="single" w:sz="4" w:space="0" w:color="auto"/>
              <w:right w:val="nil"/>
            </w:tcBorders>
            <w:shd w:val="clear" w:color="000000" w:fill="D9D9D9"/>
            <w:noWrap/>
            <w:vAlign w:val="center"/>
            <w:hideMark/>
          </w:tcPr>
          <w:p w14:paraId="5783AB2A" w14:textId="50A360BC" w:rsidR="009631EB" w:rsidRPr="00B20DCB" w:rsidRDefault="009631EB" w:rsidP="00B20DCB">
            <w:pPr>
              <w:jc w:val="center"/>
              <w:rPr>
                <w:rFonts w:ascii="Times New Roman" w:hAnsi="Times New Roman" w:cs="Times New Roman"/>
                <w:b/>
                <w:bCs/>
                <w:color w:val="000000"/>
                <w:lang w:val="fr-BF"/>
              </w:rPr>
            </w:pPr>
            <w:r w:rsidRPr="00E4708C">
              <w:rPr>
                <w:rFonts w:ascii="Times New Roman" w:hAnsi="Times New Roman" w:cs="Times New Roman"/>
                <w:b/>
                <w:bCs/>
                <w:color w:val="000000"/>
              </w:rPr>
              <w:t>1 121 400 000</w:t>
            </w:r>
          </w:p>
        </w:tc>
        <w:tc>
          <w:tcPr>
            <w:tcW w:w="326" w:type="pct"/>
            <w:gridSpan w:val="2"/>
            <w:tcBorders>
              <w:top w:val="nil"/>
              <w:left w:val="single" w:sz="4" w:space="0" w:color="auto"/>
              <w:bottom w:val="single" w:sz="4" w:space="0" w:color="auto"/>
              <w:right w:val="single" w:sz="4" w:space="0" w:color="auto"/>
            </w:tcBorders>
            <w:shd w:val="clear" w:color="000000" w:fill="D9D9D9"/>
            <w:noWrap/>
            <w:vAlign w:val="center"/>
            <w:hideMark/>
          </w:tcPr>
          <w:p w14:paraId="714A46F1" w14:textId="568AB4ED" w:rsidR="009631EB" w:rsidRPr="00E4708C" w:rsidRDefault="009631EB" w:rsidP="009631EB">
            <w:pPr>
              <w:spacing w:after="0" w:line="240" w:lineRule="auto"/>
              <w:jc w:val="center"/>
              <w:rPr>
                <w:rFonts w:ascii="Times New Roman" w:eastAsia="Times New Roman" w:hAnsi="Times New Roman" w:cs="Times New Roman"/>
                <w:b/>
                <w:bCs/>
                <w:color w:val="000000"/>
                <w:lang w:val="fr-BF" w:eastAsia="fr-BF"/>
              </w:rPr>
            </w:pPr>
          </w:p>
        </w:tc>
        <w:tc>
          <w:tcPr>
            <w:tcW w:w="483" w:type="pct"/>
            <w:gridSpan w:val="2"/>
            <w:tcBorders>
              <w:top w:val="nil"/>
              <w:left w:val="nil"/>
              <w:bottom w:val="single" w:sz="4" w:space="0" w:color="auto"/>
              <w:right w:val="single" w:sz="4" w:space="0" w:color="auto"/>
            </w:tcBorders>
            <w:shd w:val="clear" w:color="000000" w:fill="D9D9D9"/>
            <w:noWrap/>
            <w:vAlign w:val="center"/>
            <w:hideMark/>
          </w:tcPr>
          <w:p w14:paraId="49907FD7" w14:textId="680F91D0" w:rsidR="009631EB" w:rsidRPr="00B20DCB" w:rsidRDefault="009631EB" w:rsidP="00B20DCB">
            <w:pPr>
              <w:jc w:val="center"/>
              <w:rPr>
                <w:rFonts w:ascii="Times New Roman" w:hAnsi="Times New Roman" w:cs="Times New Roman"/>
                <w:b/>
                <w:bCs/>
                <w:color w:val="000000"/>
                <w:lang w:val="fr-BF"/>
              </w:rPr>
            </w:pPr>
            <w:r w:rsidRPr="00E4708C">
              <w:rPr>
                <w:rFonts w:ascii="Times New Roman" w:hAnsi="Times New Roman" w:cs="Times New Roman"/>
                <w:b/>
                <w:bCs/>
                <w:color w:val="000000"/>
              </w:rPr>
              <w:t>1 121 400 000</w:t>
            </w:r>
          </w:p>
        </w:tc>
        <w:tc>
          <w:tcPr>
            <w:tcW w:w="545" w:type="pct"/>
            <w:gridSpan w:val="2"/>
            <w:tcBorders>
              <w:top w:val="nil"/>
              <w:left w:val="nil"/>
              <w:bottom w:val="single" w:sz="4" w:space="0" w:color="auto"/>
              <w:right w:val="single" w:sz="4" w:space="0" w:color="auto"/>
            </w:tcBorders>
            <w:shd w:val="clear" w:color="000000" w:fill="D9D9D9"/>
            <w:noWrap/>
            <w:vAlign w:val="center"/>
            <w:hideMark/>
          </w:tcPr>
          <w:p w14:paraId="47853159" w14:textId="224BD6B2" w:rsidR="009631EB" w:rsidRPr="004055C5" w:rsidRDefault="009631EB" w:rsidP="009631EB">
            <w:pPr>
              <w:spacing w:after="0" w:line="240" w:lineRule="auto"/>
              <w:jc w:val="center"/>
              <w:rPr>
                <w:rFonts w:ascii="Times New Roman" w:eastAsia="Times New Roman" w:hAnsi="Times New Roman" w:cs="Times New Roman"/>
                <w:b/>
                <w:bCs/>
                <w:color w:val="000000"/>
                <w:sz w:val="16"/>
                <w:szCs w:val="16"/>
                <w:lang w:val="fr-BF" w:eastAsia="fr-BF"/>
              </w:rPr>
            </w:pPr>
          </w:p>
        </w:tc>
        <w:tc>
          <w:tcPr>
            <w:tcW w:w="421" w:type="pct"/>
            <w:gridSpan w:val="3"/>
            <w:tcBorders>
              <w:top w:val="nil"/>
              <w:left w:val="nil"/>
              <w:bottom w:val="single" w:sz="4" w:space="0" w:color="auto"/>
              <w:right w:val="single" w:sz="4" w:space="0" w:color="auto"/>
            </w:tcBorders>
            <w:shd w:val="clear" w:color="000000" w:fill="D9D9D9"/>
            <w:vAlign w:val="center"/>
            <w:hideMark/>
          </w:tcPr>
          <w:p w14:paraId="5BC2FFCB" w14:textId="52782209" w:rsidR="009631EB" w:rsidRPr="004055C5" w:rsidRDefault="009631EB" w:rsidP="009631EB">
            <w:pPr>
              <w:spacing w:after="0" w:line="240" w:lineRule="auto"/>
              <w:jc w:val="center"/>
              <w:rPr>
                <w:rFonts w:ascii="Times New Roman" w:eastAsia="Times New Roman" w:hAnsi="Times New Roman" w:cs="Times New Roman"/>
                <w:b/>
                <w:bCs/>
                <w:color w:val="000000"/>
                <w:sz w:val="16"/>
                <w:szCs w:val="16"/>
                <w:lang w:val="fr-BF" w:eastAsia="fr-BF"/>
              </w:rPr>
            </w:pPr>
          </w:p>
        </w:tc>
        <w:tc>
          <w:tcPr>
            <w:tcW w:w="372" w:type="pct"/>
            <w:gridSpan w:val="2"/>
            <w:tcBorders>
              <w:top w:val="nil"/>
              <w:left w:val="nil"/>
              <w:bottom w:val="single" w:sz="4" w:space="0" w:color="auto"/>
              <w:right w:val="single" w:sz="4" w:space="0" w:color="auto"/>
            </w:tcBorders>
            <w:shd w:val="clear" w:color="000000" w:fill="D9D9D9"/>
            <w:vAlign w:val="center"/>
            <w:hideMark/>
          </w:tcPr>
          <w:p w14:paraId="62DBEE21" w14:textId="65BE9606" w:rsidR="009631EB" w:rsidRPr="00E4708C" w:rsidRDefault="009631EB" w:rsidP="009631EB">
            <w:pPr>
              <w:spacing w:after="0" w:line="240" w:lineRule="auto"/>
              <w:jc w:val="center"/>
              <w:rPr>
                <w:rFonts w:ascii="Times New Roman" w:eastAsia="Times New Roman" w:hAnsi="Times New Roman" w:cs="Times New Roman"/>
                <w:color w:val="000000"/>
                <w:sz w:val="16"/>
                <w:szCs w:val="16"/>
                <w:lang w:val="fr-BF" w:eastAsia="fr-BF"/>
              </w:rPr>
            </w:pPr>
          </w:p>
        </w:tc>
        <w:tc>
          <w:tcPr>
            <w:tcW w:w="374" w:type="pct"/>
            <w:gridSpan w:val="3"/>
            <w:tcBorders>
              <w:top w:val="nil"/>
              <w:left w:val="nil"/>
              <w:bottom w:val="single" w:sz="4" w:space="0" w:color="auto"/>
              <w:right w:val="single" w:sz="4" w:space="0" w:color="auto"/>
            </w:tcBorders>
            <w:shd w:val="clear" w:color="000000" w:fill="D9D9D9"/>
            <w:vAlign w:val="center"/>
            <w:hideMark/>
          </w:tcPr>
          <w:p w14:paraId="2A4B4A98" w14:textId="5B8E4D74" w:rsidR="009631EB" w:rsidRPr="00E4708C" w:rsidRDefault="009631EB" w:rsidP="009631EB">
            <w:pPr>
              <w:spacing w:after="0" w:line="240" w:lineRule="auto"/>
              <w:jc w:val="center"/>
              <w:rPr>
                <w:rFonts w:ascii="Times New Roman" w:eastAsia="Times New Roman" w:hAnsi="Times New Roman" w:cs="Times New Roman"/>
                <w:color w:val="000000"/>
                <w:sz w:val="16"/>
                <w:szCs w:val="16"/>
                <w:lang w:val="fr-BF" w:eastAsia="fr-BF"/>
              </w:rPr>
            </w:pPr>
          </w:p>
        </w:tc>
        <w:tc>
          <w:tcPr>
            <w:tcW w:w="329" w:type="pct"/>
            <w:gridSpan w:val="2"/>
            <w:tcBorders>
              <w:top w:val="nil"/>
              <w:left w:val="nil"/>
              <w:bottom w:val="single" w:sz="4" w:space="0" w:color="auto"/>
              <w:right w:val="single" w:sz="4" w:space="0" w:color="auto"/>
            </w:tcBorders>
            <w:shd w:val="clear" w:color="000000" w:fill="D9D9D9"/>
            <w:vAlign w:val="center"/>
            <w:hideMark/>
          </w:tcPr>
          <w:p w14:paraId="2579848F" w14:textId="7D3E3CD8" w:rsidR="009631EB" w:rsidRPr="00E4708C" w:rsidRDefault="009631EB" w:rsidP="009631EB">
            <w:pPr>
              <w:spacing w:after="0" w:line="240" w:lineRule="auto"/>
              <w:jc w:val="center"/>
              <w:rPr>
                <w:rFonts w:ascii="Times New Roman" w:eastAsia="Times New Roman" w:hAnsi="Times New Roman" w:cs="Times New Roman"/>
                <w:color w:val="000000"/>
                <w:sz w:val="16"/>
                <w:szCs w:val="16"/>
                <w:lang w:val="fr-BF" w:eastAsia="fr-BF"/>
              </w:rPr>
            </w:pPr>
          </w:p>
        </w:tc>
        <w:tc>
          <w:tcPr>
            <w:tcW w:w="372" w:type="pct"/>
            <w:gridSpan w:val="3"/>
            <w:tcBorders>
              <w:top w:val="nil"/>
              <w:left w:val="nil"/>
              <w:bottom w:val="single" w:sz="4" w:space="0" w:color="auto"/>
              <w:right w:val="single" w:sz="4" w:space="0" w:color="auto"/>
            </w:tcBorders>
            <w:shd w:val="clear" w:color="000000" w:fill="D9D9D9"/>
            <w:vAlign w:val="center"/>
            <w:hideMark/>
          </w:tcPr>
          <w:p w14:paraId="41DF2589" w14:textId="57B12546" w:rsidR="009631EB" w:rsidRPr="00E4708C" w:rsidRDefault="009631EB" w:rsidP="009631EB">
            <w:pPr>
              <w:spacing w:after="0" w:line="240" w:lineRule="auto"/>
              <w:jc w:val="center"/>
              <w:rPr>
                <w:rFonts w:ascii="Times New Roman" w:eastAsia="Times New Roman" w:hAnsi="Times New Roman" w:cs="Times New Roman"/>
                <w:color w:val="000000"/>
                <w:sz w:val="16"/>
                <w:szCs w:val="16"/>
                <w:lang w:val="fr-BF" w:eastAsia="fr-BF"/>
              </w:rPr>
            </w:pPr>
          </w:p>
        </w:tc>
        <w:tc>
          <w:tcPr>
            <w:tcW w:w="467" w:type="pct"/>
            <w:gridSpan w:val="3"/>
            <w:tcBorders>
              <w:top w:val="nil"/>
              <w:left w:val="nil"/>
              <w:bottom w:val="single" w:sz="4" w:space="0" w:color="auto"/>
              <w:right w:val="double" w:sz="6" w:space="0" w:color="auto"/>
            </w:tcBorders>
            <w:shd w:val="clear" w:color="000000" w:fill="D9D9D9"/>
            <w:vAlign w:val="center"/>
            <w:hideMark/>
          </w:tcPr>
          <w:p w14:paraId="28AFCC77" w14:textId="41EFE38B" w:rsidR="009631EB" w:rsidRPr="00E4708C" w:rsidRDefault="009631EB" w:rsidP="009631EB">
            <w:pPr>
              <w:spacing w:after="0" w:line="240" w:lineRule="auto"/>
              <w:jc w:val="center"/>
              <w:rPr>
                <w:rFonts w:ascii="Times New Roman" w:eastAsia="Times New Roman" w:hAnsi="Times New Roman" w:cs="Times New Roman"/>
                <w:color w:val="000000"/>
                <w:sz w:val="16"/>
                <w:szCs w:val="16"/>
                <w:lang w:val="fr-BF" w:eastAsia="fr-BF"/>
              </w:rPr>
            </w:pPr>
          </w:p>
        </w:tc>
      </w:tr>
      <w:tr w:rsidR="00E4708C" w:rsidRPr="00E4708C" w14:paraId="37765C0A" w14:textId="77777777" w:rsidTr="00DC1377">
        <w:trPr>
          <w:trHeight w:val="520"/>
        </w:trPr>
        <w:tc>
          <w:tcPr>
            <w:tcW w:w="248" w:type="pct"/>
            <w:tcBorders>
              <w:top w:val="single" w:sz="4" w:space="0" w:color="auto"/>
              <w:left w:val="double" w:sz="6" w:space="0" w:color="auto"/>
              <w:bottom w:val="single" w:sz="4" w:space="0" w:color="auto"/>
              <w:right w:val="single" w:sz="4" w:space="0" w:color="auto"/>
            </w:tcBorders>
            <w:shd w:val="clear" w:color="auto" w:fill="auto"/>
            <w:vAlign w:val="center"/>
            <w:hideMark/>
          </w:tcPr>
          <w:p w14:paraId="72342A52" w14:textId="15E161B5" w:rsidR="008223E3" w:rsidRPr="00E4708C" w:rsidRDefault="00BA0DF8" w:rsidP="008223E3">
            <w:pPr>
              <w:spacing w:after="0" w:line="240" w:lineRule="auto"/>
              <w:jc w:val="center"/>
              <w:rPr>
                <w:rFonts w:ascii="Times New Roman" w:eastAsia="Times New Roman" w:hAnsi="Times New Roman" w:cs="Times New Roman"/>
                <w:color w:val="000000"/>
                <w:sz w:val="16"/>
                <w:szCs w:val="16"/>
                <w:lang w:eastAsia="fr-BF"/>
              </w:rPr>
            </w:pPr>
            <w:r w:rsidRPr="00E4708C">
              <w:rPr>
                <w:rFonts w:ascii="Times New Roman" w:eastAsia="Times New Roman" w:hAnsi="Times New Roman" w:cs="Times New Roman"/>
                <w:color w:val="000000"/>
                <w:sz w:val="16"/>
                <w:szCs w:val="16"/>
                <w:lang w:eastAsia="fr-BF"/>
              </w:rPr>
              <w:lastRenderedPageBreak/>
              <w:t>30</w:t>
            </w:r>
          </w:p>
        </w:tc>
        <w:tc>
          <w:tcPr>
            <w:tcW w:w="298" w:type="pct"/>
            <w:tcBorders>
              <w:top w:val="single" w:sz="4" w:space="0" w:color="auto"/>
              <w:left w:val="nil"/>
              <w:bottom w:val="single" w:sz="4" w:space="0" w:color="auto"/>
              <w:right w:val="single" w:sz="4" w:space="0" w:color="auto"/>
            </w:tcBorders>
            <w:shd w:val="clear" w:color="000000" w:fill="FFFFFF"/>
            <w:vAlign w:val="center"/>
            <w:hideMark/>
          </w:tcPr>
          <w:p w14:paraId="56488818"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Budget CAMVET</w:t>
            </w:r>
          </w:p>
        </w:tc>
        <w:tc>
          <w:tcPr>
            <w:tcW w:w="250" w:type="pct"/>
            <w:tcBorders>
              <w:top w:val="single" w:sz="4" w:space="0" w:color="auto"/>
              <w:left w:val="nil"/>
              <w:bottom w:val="single" w:sz="4" w:space="0" w:color="auto"/>
              <w:right w:val="single" w:sz="4" w:space="0" w:color="auto"/>
            </w:tcBorders>
            <w:shd w:val="clear" w:color="auto" w:fill="auto"/>
            <w:vAlign w:val="center"/>
            <w:hideMark/>
          </w:tcPr>
          <w:p w14:paraId="3799E7BF" w14:textId="77777777" w:rsidR="008223E3" w:rsidRPr="00B70D6E" w:rsidRDefault="008223E3" w:rsidP="008223E3">
            <w:pPr>
              <w:spacing w:after="0" w:line="240" w:lineRule="auto"/>
              <w:jc w:val="center"/>
              <w:rPr>
                <w:rFonts w:ascii="Times New Roman" w:eastAsia="Times New Roman" w:hAnsi="Times New Roman" w:cs="Times New Roman"/>
                <w:color w:val="000000"/>
                <w:lang w:val="fr-BF" w:eastAsia="fr-BF"/>
              </w:rPr>
            </w:pPr>
            <w:r w:rsidRPr="00B70D6E">
              <w:rPr>
                <w:rFonts w:ascii="Times New Roman" w:eastAsia="Times New Roman" w:hAnsi="Times New Roman" w:cs="Times New Roman"/>
                <w:color w:val="000000"/>
                <w:lang w:val="fr-BF" w:eastAsia="fr-BF"/>
              </w:rPr>
              <w:t>2261</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265C5ADD" w14:textId="77777777" w:rsidR="008223E3" w:rsidRPr="00B70D6E" w:rsidRDefault="008223E3" w:rsidP="008223E3">
            <w:pPr>
              <w:spacing w:after="0" w:line="240" w:lineRule="auto"/>
              <w:jc w:val="center"/>
              <w:rPr>
                <w:rFonts w:ascii="Times New Roman" w:eastAsia="Times New Roman" w:hAnsi="Times New Roman" w:cs="Times New Roman"/>
                <w:color w:val="000000"/>
                <w:lang w:val="fr-BF" w:eastAsia="fr-BF"/>
              </w:rPr>
            </w:pPr>
            <w:r w:rsidRPr="00B70D6E">
              <w:rPr>
                <w:rFonts w:ascii="Times New Roman" w:eastAsia="Times New Roman" w:hAnsi="Times New Roman" w:cs="Times New Roman"/>
                <w:color w:val="000000"/>
                <w:lang w:val="fr-BF" w:eastAsia="fr-BF"/>
              </w:rPr>
              <w:t>3 500 000</w:t>
            </w:r>
          </w:p>
        </w:tc>
        <w:tc>
          <w:tcPr>
            <w:tcW w:w="326" w:type="pct"/>
            <w:gridSpan w:val="2"/>
            <w:tcBorders>
              <w:top w:val="single" w:sz="4" w:space="0" w:color="auto"/>
              <w:left w:val="nil"/>
              <w:bottom w:val="single" w:sz="4" w:space="0" w:color="auto"/>
              <w:right w:val="single" w:sz="4" w:space="0" w:color="auto"/>
            </w:tcBorders>
            <w:shd w:val="clear" w:color="auto" w:fill="auto"/>
            <w:noWrap/>
            <w:vAlign w:val="center"/>
            <w:hideMark/>
          </w:tcPr>
          <w:p w14:paraId="401686E9" w14:textId="2AF921AA" w:rsidR="008223E3" w:rsidRPr="00B70D6E" w:rsidRDefault="008223E3" w:rsidP="008223E3">
            <w:pPr>
              <w:spacing w:after="0" w:line="240" w:lineRule="auto"/>
              <w:jc w:val="center"/>
              <w:rPr>
                <w:rFonts w:ascii="Times New Roman" w:eastAsia="Times New Roman" w:hAnsi="Times New Roman" w:cs="Times New Roman"/>
                <w:color w:val="000000"/>
                <w:lang w:val="fr-BF" w:eastAsia="fr-BF"/>
              </w:rPr>
            </w:pPr>
          </w:p>
        </w:tc>
        <w:tc>
          <w:tcPr>
            <w:tcW w:w="483" w:type="pct"/>
            <w:gridSpan w:val="2"/>
            <w:tcBorders>
              <w:top w:val="single" w:sz="4" w:space="0" w:color="auto"/>
              <w:left w:val="nil"/>
              <w:bottom w:val="single" w:sz="4" w:space="0" w:color="auto"/>
              <w:right w:val="single" w:sz="4" w:space="0" w:color="auto"/>
            </w:tcBorders>
            <w:shd w:val="clear" w:color="auto" w:fill="auto"/>
            <w:noWrap/>
            <w:vAlign w:val="center"/>
            <w:hideMark/>
          </w:tcPr>
          <w:p w14:paraId="3B425C15" w14:textId="77777777" w:rsidR="008223E3" w:rsidRPr="00B70D6E" w:rsidRDefault="008223E3" w:rsidP="008223E3">
            <w:pPr>
              <w:spacing w:after="0" w:line="240" w:lineRule="auto"/>
              <w:jc w:val="center"/>
              <w:rPr>
                <w:rFonts w:ascii="Times New Roman" w:eastAsia="Times New Roman" w:hAnsi="Times New Roman" w:cs="Times New Roman"/>
                <w:color w:val="000000"/>
                <w:lang w:val="fr-BF" w:eastAsia="fr-BF"/>
              </w:rPr>
            </w:pPr>
            <w:r w:rsidRPr="00B70D6E">
              <w:rPr>
                <w:rFonts w:ascii="Times New Roman" w:eastAsia="Times New Roman" w:hAnsi="Times New Roman" w:cs="Times New Roman"/>
                <w:color w:val="000000"/>
                <w:lang w:val="fr-BF" w:eastAsia="fr-BF"/>
              </w:rPr>
              <w:t>3 500 000</w:t>
            </w:r>
          </w:p>
        </w:tc>
        <w:tc>
          <w:tcPr>
            <w:tcW w:w="545" w:type="pct"/>
            <w:gridSpan w:val="2"/>
            <w:tcBorders>
              <w:top w:val="single" w:sz="4" w:space="0" w:color="auto"/>
              <w:left w:val="nil"/>
              <w:bottom w:val="single" w:sz="4" w:space="0" w:color="auto"/>
              <w:right w:val="single" w:sz="4" w:space="0" w:color="auto"/>
            </w:tcBorders>
            <w:shd w:val="clear" w:color="auto" w:fill="auto"/>
            <w:vAlign w:val="center"/>
            <w:hideMark/>
          </w:tcPr>
          <w:p w14:paraId="7BD35762"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val="fr-BF" w:eastAsia="fr-BF"/>
              </w:rPr>
              <w:t>Construction et aménagement de parking</w:t>
            </w:r>
          </w:p>
        </w:tc>
        <w:tc>
          <w:tcPr>
            <w:tcW w:w="421" w:type="pct"/>
            <w:gridSpan w:val="3"/>
            <w:tcBorders>
              <w:top w:val="single" w:sz="4" w:space="0" w:color="auto"/>
              <w:left w:val="nil"/>
              <w:bottom w:val="single" w:sz="4" w:space="0" w:color="auto"/>
              <w:right w:val="single" w:sz="4" w:space="0" w:color="auto"/>
            </w:tcBorders>
            <w:shd w:val="clear" w:color="auto" w:fill="auto"/>
            <w:vAlign w:val="center"/>
            <w:hideMark/>
          </w:tcPr>
          <w:p w14:paraId="75CC4EEC"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eastAsia="fr-BF"/>
              </w:rPr>
              <w:t>DC</w:t>
            </w:r>
          </w:p>
        </w:tc>
        <w:tc>
          <w:tcPr>
            <w:tcW w:w="372" w:type="pct"/>
            <w:gridSpan w:val="2"/>
            <w:tcBorders>
              <w:top w:val="single" w:sz="4" w:space="0" w:color="auto"/>
              <w:left w:val="nil"/>
              <w:bottom w:val="single" w:sz="4" w:space="0" w:color="auto"/>
              <w:right w:val="single" w:sz="4" w:space="0" w:color="auto"/>
            </w:tcBorders>
            <w:shd w:val="clear" w:color="auto" w:fill="auto"/>
            <w:vAlign w:val="center"/>
            <w:hideMark/>
          </w:tcPr>
          <w:p w14:paraId="39FCAB8C"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02/06/2025</w:t>
            </w:r>
          </w:p>
        </w:tc>
        <w:tc>
          <w:tcPr>
            <w:tcW w:w="374" w:type="pct"/>
            <w:gridSpan w:val="3"/>
            <w:tcBorders>
              <w:top w:val="single" w:sz="4" w:space="0" w:color="auto"/>
              <w:left w:val="nil"/>
              <w:bottom w:val="single" w:sz="4" w:space="0" w:color="auto"/>
              <w:right w:val="single" w:sz="4" w:space="0" w:color="auto"/>
            </w:tcBorders>
            <w:shd w:val="clear" w:color="auto" w:fill="auto"/>
            <w:vAlign w:val="center"/>
            <w:hideMark/>
          </w:tcPr>
          <w:p w14:paraId="2D4DDE6C"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10/06/2025</w:t>
            </w:r>
          </w:p>
        </w:tc>
        <w:tc>
          <w:tcPr>
            <w:tcW w:w="329" w:type="pct"/>
            <w:gridSpan w:val="2"/>
            <w:tcBorders>
              <w:top w:val="single" w:sz="4" w:space="0" w:color="auto"/>
              <w:left w:val="nil"/>
              <w:bottom w:val="single" w:sz="4" w:space="0" w:color="auto"/>
              <w:right w:val="single" w:sz="4" w:space="0" w:color="auto"/>
            </w:tcBorders>
            <w:shd w:val="clear" w:color="auto" w:fill="auto"/>
            <w:vAlign w:val="center"/>
            <w:hideMark/>
          </w:tcPr>
          <w:p w14:paraId="1F5A906E"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 jour</w:t>
            </w:r>
          </w:p>
        </w:tc>
        <w:tc>
          <w:tcPr>
            <w:tcW w:w="372" w:type="pct"/>
            <w:gridSpan w:val="3"/>
            <w:tcBorders>
              <w:top w:val="single" w:sz="4" w:space="0" w:color="auto"/>
              <w:left w:val="nil"/>
              <w:bottom w:val="single" w:sz="4" w:space="0" w:color="auto"/>
              <w:right w:val="single" w:sz="4" w:space="0" w:color="auto"/>
            </w:tcBorders>
            <w:shd w:val="clear" w:color="auto" w:fill="auto"/>
            <w:vAlign w:val="center"/>
            <w:hideMark/>
          </w:tcPr>
          <w:p w14:paraId="70639277"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24/06/2025</w:t>
            </w:r>
          </w:p>
        </w:tc>
        <w:tc>
          <w:tcPr>
            <w:tcW w:w="467" w:type="pct"/>
            <w:gridSpan w:val="3"/>
            <w:tcBorders>
              <w:top w:val="single" w:sz="4" w:space="0" w:color="auto"/>
              <w:left w:val="nil"/>
              <w:bottom w:val="single" w:sz="4" w:space="0" w:color="auto"/>
              <w:right w:val="double" w:sz="6" w:space="0" w:color="auto"/>
            </w:tcBorders>
            <w:shd w:val="clear" w:color="auto" w:fill="auto"/>
            <w:vAlign w:val="center"/>
            <w:hideMark/>
          </w:tcPr>
          <w:p w14:paraId="36F6DC83"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14 Jours</w:t>
            </w:r>
          </w:p>
        </w:tc>
      </w:tr>
      <w:tr w:rsidR="00E4708C" w:rsidRPr="00E4708C" w14:paraId="23F1FC1F" w14:textId="77777777" w:rsidTr="00DC1377">
        <w:trPr>
          <w:trHeight w:val="520"/>
        </w:trPr>
        <w:tc>
          <w:tcPr>
            <w:tcW w:w="248" w:type="pct"/>
            <w:tcBorders>
              <w:top w:val="nil"/>
              <w:left w:val="double" w:sz="6" w:space="0" w:color="auto"/>
              <w:bottom w:val="single" w:sz="4" w:space="0" w:color="auto"/>
              <w:right w:val="single" w:sz="4" w:space="0" w:color="auto"/>
            </w:tcBorders>
            <w:shd w:val="clear" w:color="auto" w:fill="auto"/>
            <w:vAlign w:val="center"/>
            <w:hideMark/>
          </w:tcPr>
          <w:p w14:paraId="52B5CC4A" w14:textId="379C4E6E" w:rsidR="008223E3" w:rsidRPr="00E4708C" w:rsidRDefault="00BA0DF8" w:rsidP="008223E3">
            <w:pPr>
              <w:spacing w:after="0" w:line="240" w:lineRule="auto"/>
              <w:jc w:val="center"/>
              <w:rPr>
                <w:rFonts w:ascii="Times New Roman" w:eastAsia="Times New Roman" w:hAnsi="Times New Roman" w:cs="Times New Roman"/>
                <w:color w:val="000000"/>
                <w:sz w:val="16"/>
                <w:szCs w:val="16"/>
                <w:lang w:eastAsia="fr-BF"/>
              </w:rPr>
            </w:pPr>
            <w:r w:rsidRPr="00E4708C">
              <w:rPr>
                <w:rFonts w:ascii="Times New Roman" w:eastAsia="Times New Roman" w:hAnsi="Times New Roman" w:cs="Times New Roman"/>
                <w:color w:val="000000"/>
                <w:sz w:val="16"/>
                <w:szCs w:val="16"/>
                <w:lang w:eastAsia="fr-BF"/>
              </w:rPr>
              <w:t>31</w:t>
            </w:r>
          </w:p>
        </w:tc>
        <w:tc>
          <w:tcPr>
            <w:tcW w:w="298" w:type="pct"/>
            <w:tcBorders>
              <w:top w:val="nil"/>
              <w:left w:val="nil"/>
              <w:bottom w:val="single" w:sz="4" w:space="0" w:color="auto"/>
              <w:right w:val="single" w:sz="4" w:space="0" w:color="auto"/>
            </w:tcBorders>
            <w:shd w:val="clear" w:color="000000" w:fill="FFFFFF"/>
            <w:vAlign w:val="center"/>
            <w:hideMark/>
          </w:tcPr>
          <w:p w14:paraId="236B18DD"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Budget CAMVET</w:t>
            </w:r>
          </w:p>
        </w:tc>
        <w:tc>
          <w:tcPr>
            <w:tcW w:w="250" w:type="pct"/>
            <w:tcBorders>
              <w:top w:val="nil"/>
              <w:left w:val="nil"/>
              <w:bottom w:val="single" w:sz="4" w:space="0" w:color="auto"/>
              <w:right w:val="single" w:sz="4" w:space="0" w:color="auto"/>
            </w:tcBorders>
            <w:shd w:val="clear" w:color="auto" w:fill="auto"/>
            <w:vAlign w:val="center"/>
            <w:hideMark/>
          </w:tcPr>
          <w:p w14:paraId="5EA591ED" w14:textId="77777777" w:rsidR="008223E3" w:rsidRPr="00B70D6E" w:rsidRDefault="008223E3" w:rsidP="008223E3">
            <w:pPr>
              <w:spacing w:after="0" w:line="240" w:lineRule="auto"/>
              <w:jc w:val="center"/>
              <w:rPr>
                <w:rFonts w:ascii="Times New Roman" w:eastAsia="Times New Roman" w:hAnsi="Times New Roman" w:cs="Times New Roman"/>
                <w:color w:val="000000"/>
                <w:lang w:val="fr-BF" w:eastAsia="fr-BF"/>
              </w:rPr>
            </w:pPr>
            <w:r w:rsidRPr="00B70D6E">
              <w:rPr>
                <w:rFonts w:ascii="Times New Roman" w:eastAsia="Times New Roman" w:hAnsi="Times New Roman" w:cs="Times New Roman"/>
                <w:color w:val="000000"/>
                <w:lang w:val="fr-BF" w:eastAsia="fr-BF"/>
              </w:rPr>
              <w:t>2262</w:t>
            </w:r>
          </w:p>
        </w:tc>
        <w:tc>
          <w:tcPr>
            <w:tcW w:w="515" w:type="pct"/>
            <w:tcBorders>
              <w:top w:val="nil"/>
              <w:left w:val="nil"/>
              <w:bottom w:val="single" w:sz="4" w:space="0" w:color="auto"/>
              <w:right w:val="single" w:sz="4" w:space="0" w:color="auto"/>
            </w:tcBorders>
            <w:shd w:val="clear" w:color="auto" w:fill="auto"/>
            <w:vAlign w:val="center"/>
            <w:hideMark/>
          </w:tcPr>
          <w:p w14:paraId="10DC216B" w14:textId="77777777" w:rsidR="008223E3" w:rsidRPr="00B70D6E" w:rsidRDefault="008223E3" w:rsidP="008223E3">
            <w:pPr>
              <w:spacing w:after="0" w:line="240" w:lineRule="auto"/>
              <w:jc w:val="center"/>
              <w:rPr>
                <w:rFonts w:ascii="Times New Roman" w:eastAsia="Times New Roman" w:hAnsi="Times New Roman" w:cs="Times New Roman"/>
                <w:color w:val="000000"/>
                <w:lang w:val="fr-BF" w:eastAsia="fr-BF"/>
              </w:rPr>
            </w:pPr>
            <w:r w:rsidRPr="00B70D6E">
              <w:rPr>
                <w:rFonts w:ascii="Times New Roman" w:eastAsia="Times New Roman" w:hAnsi="Times New Roman" w:cs="Times New Roman"/>
                <w:color w:val="000000"/>
                <w:lang w:val="fr-BF" w:eastAsia="fr-BF"/>
              </w:rPr>
              <w:t>1 500 000</w:t>
            </w:r>
          </w:p>
        </w:tc>
        <w:tc>
          <w:tcPr>
            <w:tcW w:w="326" w:type="pct"/>
            <w:gridSpan w:val="2"/>
            <w:tcBorders>
              <w:top w:val="nil"/>
              <w:left w:val="nil"/>
              <w:bottom w:val="single" w:sz="4" w:space="0" w:color="auto"/>
              <w:right w:val="single" w:sz="4" w:space="0" w:color="auto"/>
            </w:tcBorders>
            <w:shd w:val="clear" w:color="auto" w:fill="auto"/>
            <w:vAlign w:val="center"/>
            <w:hideMark/>
          </w:tcPr>
          <w:p w14:paraId="67FAC40F" w14:textId="328D4C41" w:rsidR="008223E3" w:rsidRPr="00B70D6E" w:rsidRDefault="008223E3" w:rsidP="008223E3">
            <w:pPr>
              <w:spacing w:after="0" w:line="240" w:lineRule="auto"/>
              <w:jc w:val="center"/>
              <w:rPr>
                <w:rFonts w:ascii="Times New Roman" w:eastAsia="Times New Roman" w:hAnsi="Times New Roman" w:cs="Times New Roman"/>
                <w:color w:val="000000"/>
                <w:lang w:val="fr-BF" w:eastAsia="fr-BF"/>
              </w:rPr>
            </w:pPr>
          </w:p>
        </w:tc>
        <w:tc>
          <w:tcPr>
            <w:tcW w:w="483" w:type="pct"/>
            <w:gridSpan w:val="2"/>
            <w:tcBorders>
              <w:top w:val="nil"/>
              <w:left w:val="nil"/>
              <w:bottom w:val="single" w:sz="4" w:space="0" w:color="auto"/>
              <w:right w:val="single" w:sz="4" w:space="0" w:color="auto"/>
            </w:tcBorders>
            <w:shd w:val="clear" w:color="auto" w:fill="auto"/>
            <w:vAlign w:val="center"/>
            <w:hideMark/>
          </w:tcPr>
          <w:p w14:paraId="1A406A83" w14:textId="77777777" w:rsidR="008223E3" w:rsidRPr="00B70D6E" w:rsidRDefault="008223E3" w:rsidP="008223E3">
            <w:pPr>
              <w:spacing w:after="0" w:line="240" w:lineRule="auto"/>
              <w:jc w:val="center"/>
              <w:rPr>
                <w:rFonts w:ascii="Times New Roman" w:eastAsia="Times New Roman" w:hAnsi="Times New Roman" w:cs="Times New Roman"/>
                <w:color w:val="000000"/>
                <w:lang w:val="fr-BF" w:eastAsia="fr-BF"/>
              </w:rPr>
            </w:pPr>
            <w:r w:rsidRPr="00B70D6E">
              <w:rPr>
                <w:rFonts w:ascii="Times New Roman" w:eastAsia="Times New Roman" w:hAnsi="Times New Roman" w:cs="Times New Roman"/>
                <w:color w:val="000000"/>
                <w:lang w:val="fr-BF" w:eastAsia="fr-BF"/>
              </w:rPr>
              <w:t>1 500 000</w:t>
            </w:r>
          </w:p>
        </w:tc>
        <w:tc>
          <w:tcPr>
            <w:tcW w:w="545" w:type="pct"/>
            <w:gridSpan w:val="2"/>
            <w:tcBorders>
              <w:top w:val="nil"/>
              <w:left w:val="nil"/>
              <w:bottom w:val="single" w:sz="4" w:space="0" w:color="auto"/>
              <w:right w:val="single" w:sz="4" w:space="0" w:color="auto"/>
            </w:tcBorders>
            <w:shd w:val="clear" w:color="auto" w:fill="auto"/>
            <w:vAlign w:val="center"/>
            <w:hideMark/>
          </w:tcPr>
          <w:p w14:paraId="3442EF1E"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val="fr-BF" w:eastAsia="fr-BF"/>
              </w:rPr>
              <w:t>Construction d'un hangar</w:t>
            </w:r>
          </w:p>
        </w:tc>
        <w:tc>
          <w:tcPr>
            <w:tcW w:w="421" w:type="pct"/>
            <w:gridSpan w:val="3"/>
            <w:tcBorders>
              <w:top w:val="nil"/>
              <w:left w:val="nil"/>
              <w:bottom w:val="single" w:sz="4" w:space="0" w:color="auto"/>
              <w:right w:val="single" w:sz="4" w:space="0" w:color="auto"/>
            </w:tcBorders>
            <w:shd w:val="clear" w:color="auto" w:fill="auto"/>
            <w:vAlign w:val="center"/>
            <w:hideMark/>
          </w:tcPr>
          <w:p w14:paraId="06DC2F56"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eastAsia="fr-BF"/>
              </w:rPr>
              <w:t>DC</w:t>
            </w:r>
          </w:p>
        </w:tc>
        <w:tc>
          <w:tcPr>
            <w:tcW w:w="372" w:type="pct"/>
            <w:gridSpan w:val="2"/>
            <w:tcBorders>
              <w:top w:val="nil"/>
              <w:left w:val="nil"/>
              <w:bottom w:val="single" w:sz="4" w:space="0" w:color="auto"/>
              <w:right w:val="single" w:sz="4" w:space="0" w:color="auto"/>
            </w:tcBorders>
            <w:shd w:val="clear" w:color="auto" w:fill="auto"/>
            <w:vAlign w:val="center"/>
            <w:hideMark/>
          </w:tcPr>
          <w:p w14:paraId="4810BD20"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02/06/2025</w:t>
            </w:r>
          </w:p>
        </w:tc>
        <w:tc>
          <w:tcPr>
            <w:tcW w:w="374" w:type="pct"/>
            <w:gridSpan w:val="3"/>
            <w:tcBorders>
              <w:top w:val="nil"/>
              <w:left w:val="nil"/>
              <w:bottom w:val="single" w:sz="4" w:space="0" w:color="auto"/>
              <w:right w:val="single" w:sz="4" w:space="0" w:color="auto"/>
            </w:tcBorders>
            <w:shd w:val="clear" w:color="auto" w:fill="auto"/>
            <w:vAlign w:val="center"/>
            <w:hideMark/>
          </w:tcPr>
          <w:p w14:paraId="45344805"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10/06/2025</w:t>
            </w:r>
          </w:p>
        </w:tc>
        <w:tc>
          <w:tcPr>
            <w:tcW w:w="329" w:type="pct"/>
            <w:gridSpan w:val="2"/>
            <w:tcBorders>
              <w:top w:val="nil"/>
              <w:left w:val="nil"/>
              <w:bottom w:val="single" w:sz="4" w:space="0" w:color="auto"/>
              <w:right w:val="single" w:sz="4" w:space="0" w:color="auto"/>
            </w:tcBorders>
            <w:shd w:val="clear" w:color="auto" w:fill="auto"/>
            <w:vAlign w:val="center"/>
            <w:hideMark/>
          </w:tcPr>
          <w:p w14:paraId="01BBC807"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 jour</w:t>
            </w:r>
          </w:p>
        </w:tc>
        <w:tc>
          <w:tcPr>
            <w:tcW w:w="372" w:type="pct"/>
            <w:gridSpan w:val="3"/>
            <w:tcBorders>
              <w:top w:val="nil"/>
              <w:left w:val="nil"/>
              <w:bottom w:val="single" w:sz="4" w:space="0" w:color="auto"/>
              <w:right w:val="single" w:sz="4" w:space="0" w:color="auto"/>
            </w:tcBorders>
            <w:shd w:val="clear" w:color="auto" w:fill="auto"/>
            <w:vAlign w:val="center"/>
            <w:hideMark/>
          </w:tcPr>
          <w:p w14:paraId="1BF570B7"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24/06/2025</w:t>
            </w:r>
          </w:p>
        </w:tc>
        <w:tc>
          <w:tcPr>
            <w:tcW w:w="467" w:type="pct"/>
            <w:gridSpan w:val="3"/>
            <w:tcBorders>
              <w:top w:val="nil"/>
              <w:left w:val="nil"/>
              <w:bottom w:val="single" w:sz="4" w:space="0" w:color="auto"/>
              <w:right w:val="double" w:sz="6" w:space="0" w:color="auto"/>
            </w:tcBorders>
            <w:shd w:val="clear" w:color="auto" w:fill="auto"/>
            <w:vAlign w:val="center"/>
            <w:hideMark/>
          </w:tcPr>
          <w:p w14:paraId="31F1CA7D"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14 Jours</w:t>
            </w:r>
          </w:p>
        </w:tc>
      </w:tr>
      <w:tr w:rsidR="00E4708C" w:rsidRPr="00E4708C" w14:paraId="223A7822" w14:textId="77777777" w:rsidTr="00DC1377">
        <w:trPr>
          <w:trHeight w:val="690"/>
        </w:trPr>
        <w:tc>
          <w:tcPr>
            <w:tcW w:w="248" w:type="pct"/>
            <w:tcBorders>
              <w:top w:val="single" w:sz="4" w:space="0" w:color="auto"/>
              <w:left w:val="double" w:sz="6" w:space="0" w:color="auto"/>
              <w:bottom w:val="single" w:sz="4" w:space="0" w:color="auto"/>
              <w:right w:val="single" w:sz="4" w:space="0" w:color="auto"/>
            </w:tcBorders>
            <w:shd w:val="clear" w:color="auto" w:fill="auto"/>
            <w:vAlign w:val="center"/>
            <w:hideMark/>
          </w:tcPr>
          <w:p w14:paraId="1561FB85" w14:textId="0F0BBCCE"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eastAsia="fr-BF"/>
              </w:rPr>
              <w:t>3</w:t>
            </w:r>
            <w:r w:rsidR="00BA0DF8" w:rsidRPr="00E4708C">
              <w:rPr>
                <w:rFonts w:ascii="Times New Roman" w:eastAsia="Times New Roman" w:hAnsi="Times New Roman" w:cs="Times New Roman"/>
                <w:color w:val="000000"/>
                <w:sz w:val="16"/>
                <w:szCs w:val="16"/>
                <w:lang w:eastAsia="fr-BF"/>
              </w:rPr>
              <w:t>2</w:t>
            </w:r>
          </w:p>
        </w:tc>
        <w:tc>
          <w:tcPr>
            <w:tcW w:w="298" w:type="pct"/>
            <w:tcBorders>
              <w:top w:val="single" w:sz="4" w:space="0" w:color="auto"/>
              <w:left w:val="nil"/>
              <w:bottom w:val="single" w:sz="4" w:space="0" w:color="auto"/>
              <w:right w:val="single" w:sz="4" w:space="0" w:color="auto"/>
            </w:tcBorders>
            <w:shd w:val="clear" w:color="000000" w:fill="FFFFFF"/>
            <w:vAlign w:val="center"/>
            <w:hideMark/>
          </w:tcPr>
          <w:p w14:paraId="6AFAD104"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Budget CAMVET</w:t>
            </w:r>
          </w:p>
        </w:tc>
        <w:tc>
          <w:tcPr>
            <w:tcW w:w="250" w:type="pct"/>
            <w:tcBorders>
              <w:top w:val="single" w:sz="4" w:space="0" w:color="auto"/>
              <w:left w:val="nil"/>
              <w:bottom w:val="single" w:sz="4" w:space="0" w:color="auto"/>
              <w:right w:val="single" w:sz="4" w:space="0" w:color="auto"/>
            </w:tcBorders>
            <w:shd w:val="clear" w:color="auto" w:fill="auto"/>
            <w:vAlign w:val="center"/>
            <w:hideMark/>
          </w:tcPr>
          <w:p w14:paraId="33316D08" w14:textId="77777777" w:rsidR="008223E3" w:rsidRPr="00B70D6E" w:rsidRDefault="008223E3" w:rsidP="008223E3">
            <w:pPr>
              <w:spacing w:after="0" w:line="240" w:lineRule="auto"/>
              <w:jc w:val="center"/>
              <w:rPr>
                <w:rFonts w:ascii="Times New Roman" w:eastAsia="Times New Roman" w:hAnsi="Times New Roman" w:cs="Times New Roman"/>
                <w:color w:val="000000"/>
                <w:lang w:val="fr-BF" w:eastAsia="fr-BF"/>
              </w:rPr>
            </w:pPr>
            <w:r w:rsidRPr="00B70D6E">
              <w:rPr>
                <w:rFonts w:ascii="Times New Roman" w:eastAsia="Times New Roman" w:hAnsi="Times New Roman" w:cs="Times New Roman"/>
                <w:color w:val="000000"/>
                <w:lang w:val="fr-BF" w:eastAsia="fr-BF"/>
              </w:rPr>
              <w:t>2341</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0A309903" w14:textId="77777777" w:rsidR="008223E3" w:rsidRPr="00B70D6E" w:rsidRDefault="008223E3" w:rsidP="008223E3">
            <w:pPr>
              <w:spacing w:after="0" w:line="240" w:lineRule="auto"/>
              <w:jc w:val="center"/>
              <w:rPr>
                <w:rFonts w:ascii="Times New Roman" w:eastAsia="Times New Roman" w:hAnsi="Times New Roman" w:cs="Times New Roman"/>
                <w:color w:val="000000"/>
                <w:lang w:val="fr-BF" w:eastAsia="fr-BF"/>
              </w:rPr>
            </w:pPr>
            <w:r w:rsidRPr="00B70D6E">
              <w:rPr>
                <w:rFonts w:ascii="Times New Roman" w:eastAsia="Times New Roman" w:hAnsi="Times New Roman" w:cs="Times New Roman"/>
                <w:color w:val="000000"/>
                <w:lang w:val="fr-BF" w:eastAsia="fr-BF"/>
              </w:rPr>
              <w:t>1 000 000</w:t>
            </w:r>
          </w:p>
        </w:tc>
        <w:tc>
          <w:tcPr>
            <w:tcW w:w="326" w:type="pct"/>
            <w:gridSpan w:val="2"/>
            <w:tcBorders>
              <w:top w:val="single" w:sz="4" w:space="0" w:color="auto"/>
              <w:left w:val="nil"/>
              <w:bottom w:val="single" w:sz="4" w:space="0" w:color="auto"/>
              <w:right w:val="single" w:sz="4" w:space="0" w:color="auto"/>
            </w:tcBorders>
            <w:shd w:val="clear" w:color="auto" w:fill="auto"/>
            <w:vAlign w:val="center"/>
            <w:hideMark/>
          </w:tcPr>
          <w:p w14:paraId="056AB80C" w14:textId="71B316C1" w:rsidR="008223E3" w:rsidRPr="00B70D6E" w:rsidRDefault="008223E3" w:rsidP="008223E3">
            <w:pPr>
              <w:spacing w:after="0" w:line="240" w:lineRule="auto"/>
              <w:jc w:val="center"/>
              <w:rPr>
                <w:rFonts w:ascii="Times New Roman" w:eastAsia="Times New Roman" w:hAnsi="Times New Roman" w:cs="Times New Roman"/>
                <w:color w:val="000000"/>
                <w:lang w:val="fr-BF" w:eastAsia="fr-BF"/>
              </w:rPr>
            </w:pPr>
          </w:p>
        </w:tc>
        <w:tc>
          <w:tcPr>
            <w:tcW w:w="483" w:type="pct"/>
            <w:gridSpan w:val="2"/>
            <w:tcBorders>
              <w:top w:val="single" w:sz="4" w:space="0" w:color="auto"/>
              <w:left w:val="nil"/>
              <w:bottom w:val="single" w:sz="4" w:space="0" w:color="auto"/>
              <w:right w:val="single" w:sz="4" w:space="0" w:color="auto"/>
            </w:tcBorders>
            <w:shd w:val="clear" w:color="auto" w:fill="auto"/>
            <w:vAlign w:val="center"/>
            <w:hideMark/>
          </w:tcPr>
          <w:p w14:paraId="6A23616C" w14:textId="77777777" w:rsidR="008223E3" w:rsidRPr="00B70D6E" w:rsidRDefault="008223E3" w:rsidP="008223E3">
            <w:pPr>
              <w:spacing w:after="0" w:line="240" w:lineRule="auto"/>
              <w:jc w:val="center"/>
              <w:rPr>
                <w:rFonts w:ascii="Times New Roman" w:eastAsia="Times New Roman" w:hAnsi="Times New Roman" w:cs="Times New Roman"/>
                <w:color w:val="000000"/>
                <w:lang w:val="fr-BF" w:eastAsia="fr-BF"/>
              </w:rPr>
            </w:pPr>
            <w:r w:rsidRPr="00B70D6E">
              <w:rPr>
                <w:rFonts w:ascii="Times New Roman" w:eastAsia="Times New Roman" w:hAnsi="Times New Roman" w:cs="Times New Roman"/>
                <w:color w:val="000000"/>
                <w:lang w:val="fr-BF" w:eastAsia="fr-BF"/>
              </w:rPr>
              <w:t>1 000 000</w:t>
            </w:r>
          </w:p>
        </w:tc>
        <w:tc>
          <w:tcPr>
            <w:tcW w:w="545" w:type="pct"/>
            <w:gridSpan w:val="2"/>
            <w:tcBorders>
              <w:top w:val="single" w:sz="4" w:space="0" w:color="auto"/>
              <w:left w:val="nil"/>
              <w:bottom w:val="single" w:sz="4" w:space="0" w:color="auto"/>
              <w:right w:val="single" w:sz="4" w:space="0" w:color="auto"/>
            </w:tcBorders>
            <w:shd w:val="clear" w:color="auto" w:fill="auto"/>
            <w:vAlign w:val="center"/>
            <w:hideMark/>
          </w:tcPr>
          <w:p w14:paraId="6A5D6DDC"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val="fr-BF" w:eastAsia="fr-BF"/>
              </w:rPr>
              <w:t>Acquisition et installation d'un système d'irrigation laser spray de 1000 m2</w:t>
            </w:r>
          </w:p>
        </w:tc>
        <w:tc>
          <w:tcPr>
            <w:tcW w:w="421" w:type="pct"/>
            <w:gridSpan w:val="3"/>
            <w:tcBorders>
              <w:top w:val="single" w:sz="4" w:space="0" w:color="auto"/>
              <w:left w:val="nil"/>
              <w:bottom w:val="single" w:sz="4" w:space="0" w:color="auto"/>
              <w:right w:val="single" w:sz="4" w:space="0" w:color="auto"/>
            </w:tcBorders>
            <w:shd w:val="clear" w:color="auto" w:fill="auto"/>
            <w:vAlign w:val="center"/>
            <w:hideMark/>
          </w:tcPr>
          <w:p w14:paraId="1D4C73E8"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eastAsia="fr-BF"/>
              </w:rPr>
              <w:t>DC</w:t>
            </w:r>
          </w:p>
        </w:tc>
        <w:tc>
          <w:tcPr>
            <w:tcW w:w="372" w:type="pct"/>
            <w:gridSpan w:val="2"/>
            <w:tcBorders>
              <w:top w:val="single" w:sz="4" w:space="0" w:color="auto"/>
              <w:left w:val="nil"/>
              <w:bottom w:val="single" w:sz="4" w:space="0" w:color="auto"/>
              <w:right w:val="single" w:sz="4" w:space="0" w:color="auto"/>
            </w:tcBorders>
            <w:shd w:val="clear" w:color="auto" w:fill="auto"/>
            <w:vAlign w:val="center"/>
            <w:hideMark/>
          </w:tcPr>
          <w:p w14:paraId="19073CBD"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07/10/2025</w:t>
            </w:r>
          </w:p>
        </w:tc>
        <w:tc>
          <w:tcPr>
            <w:tcW w:w="374" w:type="pct"/>
            <w:gridSpan w:val="3"/>
            <w:tcBorders>
              <w:top w:val="single" w:sz="4" w:space="0" w:color="auto"/>
              <w:left w:val="nil"/>
              <w:bottom w:val="single" w:sz="4" w:space="0" w:color="auto"/>
              <w:right w:val="single" w:sz="4" w:space="0" w:color="auto"/>
            </w:tcBorders>
            <w:shd w:val="clear" w:color="auto" w:fill="auto"/>
            <w:vAlign w:val="center"/>
            <w:hideMark/>
          </w:tcPr>
          <w:p w14:paraId="45B1CDA4"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14/10/2025</w:t>
            </w:r>
          </w:p>
        </w:tc>
        <w:tc>
          <w:tcPr>
            <w:tcW w:w="329" w:type="pct"/>
            <w:gridSpan w:val="2"/>
            <w:tcBorders>
              <w:top w:val="single" w:sz="4" w:space="0" w:color="auto"/>
              <w:left w:val="nil"/>
              <w:bottom w:val="single" w:sz="4" w:space="0" w:color="auto"/>
              <w:right w:val="single" w:sz="4" w:space="0" w:color="auto"/>
            </w:tcBorders>
            <w:shd w:val="clear" w:color="auto" w:fill="auto"/>
            <w:vAlign w:val="center"/>
            <w:hideMark/>
          </w:tcPr>
          <w:p w14:paraId="512AE225"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 jour</w:t>
            </w:r>
          </w:p>
        </w:tc>
        <w:tc>
          <w:tcPr>
            <w:tcW w:w="372" w:type="pct"/>
            <w:gridSpan w:val="3"/>
            <w:tcBorders>
              <w:top w:val="single" w:sz="4" w:space="0" w:color="auto"/>
              <w:left w:val="nil"/>
              <w:bottom w:val="single" w:sz="4" w:space="0" w:color="auto"/>
              <w:right w:val="single" w:sz="4" w:space="0" w:color="auto"/>
            </w:tcBorders>
            <w:shd w:val="clear" w:color="auto" w:fill="auto"/>
            <w:vAlign w:val="center"/>
            <w:hideMark/>
          </w:tcPr>
          <w:p w14:paraId="75328FE9"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14/10/2025</w:t>
            </w:r>
          </w:p>
        </w:tc>
        <w:tc>
          <w:tcPr>
            <w:tcW w:w="467" w:type="pct"/>
            <w:gridSpan w:val="3"/>
            <w:tcBorders>
              <w:top w:val="single" w:sz="4" w:space="0" w:color="auto"/>
              <w:left w:val="nil"/>
              <w:bottom w:val="single" w:sz="4" w:space="0" w:color="auto"/>
              <w:right w:val="double" w:sz="6" w:space="0" w:color="auto"/>
            </w:tcBorders>
            <w:shd w:val="clear" w:color="auto" w:fill="auto"/>
            <w:vAlign w:val="center"/>
            <w:hideMark/>
          </w:tcPr>
          <w:p w14:paraId="2FC7E21E"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7 Jours</w:t>
            </w:r>
          </w:p>
        </w:tc>
      </w:tr>
      <w:tr w:rsidR="00E4708C" w:rsidRPr="00E4708C" w14:paraId="71113FF3" w14:textId="77777777" w:rsidTr="00DC1377">
        <w:trPr>
          <w:trHeight w:val="520"/>
        </w:trPr>
        <w:tc>
          <w:tcPr>
            <w:tcW w:w="2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1F8505" w14:textId="316D36CA"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eastAsia="fr-BF"/>
              </w:rPr>
              <w:t>3</w:t>
            </w:r>
            <w:r w:rsidR="00BA0DF8" w:rsidRPr="00E4708C">
              <w:rPr>
                <w:rFonts w:ascii="Times New Roman" w:eastAsia="Times New Roman" w:hAnsi="Times New Roman" w:cs="Times New Roman"/>
                <w:color w:val="000000"/>
                <w:sz w:val="16"/>
                <w:szCs w:val="16"/>
                <w:lang w:eastAsia="fr-BF"/>
              </w:rPr>
              <w:t>3</w:t>
            </w:r>
          </w:p>
        </w:tc>
        <w:tc>
          <w:tcPr>
            <w:tcW w:w="298" w:type="pct"/>
            <w:tcBorders>
              <w:top w:val="single" w:sz="4" w:space="0" w:color="auto"/>
              <w:left w:val="nil"/>
              <w:bottom w:val="single" w:sz="4" w:space="0" w:color="auto"/>
              <w:right w:val="single" w:sz="4" w:space="0" w:color="auto"/>
            </w:tcBorders>
            <w:shd w:val="clear" w:color="000000" w:fill="FFFFFF"/>
            <w:vAlign w:val="center"/>
            <w:hideMark/>
          </w:tcPr>
          <w:p w14:paraId="2C3EF466"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Budget CAMVET</w:t>
            </w:r>
          </w:p>
        </w:tc>
        <w:tc>
          <w:tcPr>
            <w:tcW w:w="250" w:type="pct"/>
            <w:tcBorders>
              <w:top w:val="single" w:sz="4" w:space="0" w:color="auto"/>
              <w:left w:val="nil"/>
              <w:bottom w:val="single" w:sz="4" w:space="0" w:color="auto"/>
              <w:right w:val="single" w:sz="4" w:space="0" w:color="auto"/>
            </w:tcBorders>
            <w:shd w:val="clear" w:color="auto" w:fill="auto"/>
            <w:vAlign w:val="center"/>
            <w:hideMark/>
          </w:tcPr>
          <w:p w14:paraId="0632AFE5" w14:textId="77777777" w:rsidR="008223E3" w:rsidRPr="00B70D6E" w:rsidRDefault="008223E3" w:rsidP="008223E3">
            <w:pPr>
              <w:spacing w:after="0" w:line="240" w:lineRule="auto"/>
              <w:jc w:val="center"/>
              <w:rPr>
                <w:rFonts w:ascii="Times New Roman" w:eastAsia="Times New Roman" w:hAnsi="Times New Roman" w:cs="Times New Roman"/>
                <w:color w:val="000000"/>
                <w:lang w:val="fr-BF" w:eastAsia="fr-BF"/>
              </w:rPr>
            </w:pPr>
            <w:r w:rsidRPr="00B70D6E">
              <w:rPr>
                <w:rFonts w:ascii="Times New Roman" w:eastAsia="Times New Roman" w:hAnsi="Times New Roman" w:cs="Times New Roman"/>
                <w:color w:val="000000"/>
                <w:lang w:val="fr-BF" w:eastAsia="fr-BF"/>
              </w:rPr>
              <w:t>2381</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61929891" w14:textId="77777777" w:rsidR="008223E3" w:rsidRPr="00B70D6E" w:rsidRDefault="008223E3" w:rsidP="008223E3">
            <w:pPr>
              <w:spacing w:after="0" w:line="240" w:lineRule="auto"/>
              <w:jc w:val="center"/>
              <w:rPr>
                <w:rFonts w:ascii="Times New Roman" w:eastAsia="Times New Roman" w:hAnsi="Times New Roman" w:cs="Times New Roman"/>
                <w:color w:val="000000"/>
                <w:lang w:val="fr-BF" w:eastAsia="fr-BF"/>
              </w:rPr>
            </w:pPr>
            <w:r w:rsidRPr="00B70D6E">
              <w:rPr>
                <w:rFonts w:ascii="Times New Roman" w:eastAsia="Times New Roman" w:hAnsi="Times New Roman" w:cs="Times New Roman"/>
                <w:color w:val="000000"/>
                <w:lang w:val="fr-BF" w:eastAsia="fr-BF"/>
              </w:rPr>
              <w:t>600 000</w:t>
            </w:r>
          </w:p>
        </w:tc>
        <w:tc>
          <w:tcPr>
            <w:tcW w:w="326" w:type="pct"/>
            <w:gridSpan w:val="2"/>
            <w:tcBorders>
              <w:top w:val="single" w:sz="4" w:space="0" w:color="auto"/>
              <w:left w:val="nil"/>
              <w:bottom w:val="single" w:sz="4" w:space="0" w:color="auto"/>
              <w:right w:val="single" w:sz="4" w:space="0" w:color="auto"/>
            </w:tcBorders>
            <w:shd w:val="clear" w:color="auto" w:fill="auto"/>
            <w:vAlign w:val="center"/>
            <w:hideMark/>
          </w:tcPr>
          <w:p w14:paraId="4FF3CB3E" w14:textId="7E7CCC57" w:rsidR="008223E3" w:rsidRPr="00B70D6E" w:rsidRDefault="008223E3" w:rsidP="008223E3">
            <w:pPr>
              <w:spacing w:after="0" w:line="240" w:lineRule="auto"/>
              <w:jc w:val="center"/>
              <w:rPr>
                <w:rFonts w:ascii="Times New Roman" w:eastAsia="Times New Roman" w:hAnsi="Times New Roman" w:cs="Times New Roman"/>
                <w:color w:val="000000"/>
                <w:lang w:val="fr-BF" w:eastAsia="fr-BF"/>
              </w:rPr>
            </w:pPr>
          </w:p>
        </w:tc>
        <w:tc>
          <w:tcPr>
            <w:tcW w:w="483" w:type="pct"/>
            <w:gridSpan w:val="2"/>
            <w:tcBorders>
              <w:top w:val="single" w:sz="4" w:space="0" w:color="auto"/>
              <w:left w:val="nil"/>
              <w:bottom w:val="single" w:sz="4" w:space="0" w:color="auto"/>
              <w:right w:val="single" w:sz="4" w:space="0" w:color="auto"/>
            </w:tcBorders>
            <w:shd w:val="clear" w:color="auto" w:fill="auto"/>
            <w:vAlign w:val="center"/>
            <w:hideMark/>
          </w:tcPr>
          <w:p w14:paraId="56C8D7D3" w14:textId="77777777" w:rsidR="008223E3" w:rsidRPr="00B70D6E" w:rsidRDefault="008223E3" w:rsidP="008223E3">
            <w:pPr>
              <w:spacing w:after="0" w:line="240" w:lineRule="auto"/>
              <w:jc w:val="center"/>
              <w:rPr>
                <w:rFonts w:ascii="Times New Roman" w:eastAsia="Times New Roman" w:hAnsi="Times New Roman" w:cs="Times New Roman"/>
                <w:color w:val="000000"/>
                <w:lang w:val="fr-BF" w:eastAsia="fr-BF"/>
              </w:rPr>
            </w:pPr>
            <w:r w:rsidRPr="00B70D6E">
              <w:rPr>
                <w:rFonts w:ascii="Times New Roman" w:eastAsia="Times New Roman" w:hAnsi="Times New Roman" w:cs="Times New Roman"/>
                <w:color w:val="000000"/>
                <w:lang w:val="fr-BF" w:eastAsia="fr-BF"/>
              </w:rPr>
              <w:t>600 000</w:t>
            </w:r>
          </w:p>
        </w:tc>
        <w:tc>
          <w:tcPr>
            <w:tcW w:w="545" w:type="pct"/>
            <w:gridSpan w:val="2"/>
            <w:tcBorders>
              <w:top w:val="single" w:sz="4" w:space="0" w:color="auto"/>
              <w:left w:val="nil"/>
              <w:bottom w:val="single" w:sz="4" w:space="0" w:color="auto"/>
              <w:right w:val="single" w:sz="4" w:space="0" w:color="auto"/>
            </w:tcBorders>
            <w:shd w:val="clear" w:color="auto" w:fill="auto"/>
            <w:vAlign w:val="center"/>
            <w:hideMark/>
          </w:tcPr>
          <w:p w14:paraId="720C8C5F"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val="fr-BF" w:eastAsia="fr-BF"/>
              </w:rPr>
              <w:t xml:space="preserve">Acquisition et installation de </w:t>
            </w:r>
            <w:proofErr w:type="spellStart"/>
            <w:r w:rsidRPr="004055C5">
              <w:rPr>
                <w:rFonts w:ascii="Times New Roman" w:eastAsia="Times New Roman" w:hAnsi="Times New Roman" w:cs="Times New Roman"/>
                <w:color w:val="000000"/>
                <w:sz w:val="16"/>
                <w:szCs w:val="16"/>
                <w:lang w:val="fr-BF" w:eastAsia="fr-BF"/>
              </w:rPr>
              <w:t>polythanks</w:t>
            </w:r>
            <w:proofErr w:type="spellEnd"/>
          </w:p>
        </w:tc>
        <w:tc>
          <w:tcPr>
            <w:tcW w:w="421" w:type="pct"/>
            <w:gridSpan w:val="3"/>
            <w:tcBorders>
              <w:top w:val="single" w:sz="4" w:space="0" w:color="auto"/>
              <w:left w:val="nil"/>
              <w:bottom w:val="single" w:sz="4" w:space="0" w:color="auto"/>
              <w:right w:val="single" w:sz="4" w:space="0" w:color="auto"/>
            </w:tcBorders>
            <w:shd w:val="clear" w:color="auto" w:fill="auto"/>
            <w:vAlign w:val="center"/>
            <w:hideMark/>
          </w:tcPr>
          <w:p w14:paraId="667206BB"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eastAsia="fr-BF"/>
              </w:rPr>
              <w:t>DC</w:t>
            </w:r>
          </w:p>
        </w:tc>
        <w:tc>
          <w:tcPr>
            <w:tcW w:w="372" w:type="pct"/>
            <w:gridSpan w:val="2"/>
            <w:tcBorders>
              <w:top w:val="single" w:sz="4" w:space="0" w:color="auto"/>
              <w:left w:val="nil"/>
              <w:bottom w:val="single" w:sz="4" w:space="0" w:color="auto"/>
              <w:right w:val="single" w:sz="4" w:space="0" w:color="auto"/>
            </w:tcBorders>
            <w:shd w:val="clear" w:color="auto" w:fill="auto"/>
            <w:vAlign w:val="center"/>
            <w:hideMark/>
          </w:tcPr>
          <w:p w14:paraId="3F791544"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07/10/2025</w:t>
            </w:r>
          </w:p>
        </w:tc>
        <w:tc>
          <w:tcPr>
            <w:tcW w:w="374" w:type="pct"/>
            <w:gridSpan w:val="3"/>
            <w:tcBorders>
              <w:top w:val="single" w:sz="4" w:space="0" w:color="auto"/>
              <w:left w:val="nil"/>
              <w:bottom w:val="single" w:sz="4" w:space="0" w:color="auto"/>
              <w:right w:val="single" w:sz="4" w:space="0" w:color="auto"/>
            </w:tcBorders>
            <w:shd w:val="clear" w:color="auto" w:fill="auto"/>
            <w:vAlign w:val="center"/>
            <w:hideMark/>
          </w:tcPr>
          <w:p w14:paraId="2331A9AC"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14/10/2025</w:t>
            </w:r>
          </w:p>
        </w:tc>
        <w:tc>
          <w:tcPr>
            <w:tcW w:w="329" w:type="pct"/>
            <w:gridSpan w:val="2"/>
            <w:tcBorders>
              <w:top w:val="single" w:sz="4" w:space="0" w:color="auto"/>
              <w:left w:val="nil"/>
              <w:bottom w:val="single" w:sz="4" w:space="0" w:color="auto"/>
              <w:right w:val="single" w:sz="4" w:space="0" w:color="auto"/>
            </w:tcBorders>
            <w:shd w:val="clear" w:color="auto" w:fill="auto"/>
            <w:vAlign w:val="center"/>
            <w:hideMark/>
          </w:tcPr>
          <w:p w14:paraId="4346E867"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 jour</w:t>
            </w:r>
          </w:p>
        </w:tc>
        <w:tc>
          <w:tcPr>
            <w:tcW w:w="372" w:type="pct"/>
            <w:gridSpan w:val="3"/>
            <w:tcBorders>
              <w:top w:val="single" w:sz="4" w:space="0" w:color="auto"/>
              <w:left w:val="nil"/>
              <w:bottom w:val="single" w:sz="4" w:space="0" w:color="auto"/>
              <w:right w:val="single" w:sz="4" w:space="0" w:color="auto"/>
            </w:tcBorders>
            <w:shd w:val="clear" w:color="auto" w:fill="auto"/>
            <w:vAlign w:val="center"/>
            <w:hideMark/>
          </w:tcPr>
          <w:p w14:paraId="124E84BF"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14/10/2025</w:t>
            </w:r>
          </w:p>
        </w:tc>
        <w:tc>
          <w:tcPr>
            <w:tcW w:w="467" w:type="pct"/>
            <w:gridSpan w:val="3"/>
            <w:tcBorders>
              <w:top w:val="single" w:sz="4" w:space="0" w:color="auto"/>
              <w:left w:val="nil"/>
              <w:bottom w:val="single" w:sz="4" w:space="0" w:color="auto"/>
              <w:right w:val="double" w:sz="6" w:space="0" w:color="auto"/>
            </w:tcBorders>
            <w:shd w:val="clear" w:color="auto" w:fill="auto"/>
            <w:vAlign w:val="center"/>
            <w:hideMark/>
          </w:tcPr>
          <w:p w14:paraId="6947583E"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7 Jours</w:t>
            </w:r>
          </w:p>
        </w:tc>
      </w:tr>
      <w:tr w:rsidR="00E4708C" w:rsidRPr="00E4708C" w14:paraId="3AEF45A1" w14:textId="77777777" w:rsidTr="00DC1377">
        <w:trPr>
          <w:trHeight w:val="520"/>
        </w:trPr>
        <w:tc>
          <w:tcPr>
            <w:tcW w:w="248" w:type="pct"/>
            <w:tcBorders>
              <w:top w:val="nil"/>
              <w:left w:val="double" w:sz="6" w:space="0" w:color="auto"/>
              <w:bottom w:val="single" w:sz="4" w:space="0" w:color="auto"/>
              <w:right w:val="single" w:sz="4" w:space="0" w:color="auto"/>
            </w:tcBorders>
            <w:shd w:val="clear" w:color="auto" w:fill="auto"/>
            <w:vAlign w:val="center"/>
            <w:hideMark/>
          </w:tcPr>
          <w:p w14:paraId="3DCF5007" w14:textId="1639D072"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eastAsia="fr-BF"/>
              </w:rPr>
            </w:pPr>
            <w:r w:rsidRPr="00E4708C">
              <w:rPr>
                <w:rFonts w:ascii="Times New Roman" w:eastAsia="Times New Roman" w:hAnsi="Times New Roman" w:cs="Times New Roman"/>
                <w:color w:val="000000"/>
                <w:sz w:val="16"/>
                <w:szCs w:val="16"/>
                <w:lang w:val="fr-BF" w:eastAsia="fr-BF"/>
              </w:rPr>
              <w:t>3</w:t>
            </w:r>
            <w:r w:rsidR="00BA0DF8" w:rsidRPr="00E4708C">
              <w:rPr>
                <w:rFonts w:ascii="Times New Roman" w:eastAsia="Times New Roman" w:hAnsi="Times New Roman" w:cs="Times New Roman"/>
                <w:color w:val="000000"/>
                <w:sz w:val="16"/>
                <w:szCs w:val="16"/>
                <w:lang w:eastAsia="fr-BF"/>
              </w:rPr>
              <w:t>4</w:t>
            </w:r>
          </w:p>
        </w:tc>
        <w:tc>
          <w:tcPr>
            <w:tcW w:w="298" w:type="pct"/>
            <w:tcBorders>
              <w:top w:val="nil"/>
              <w:left w:val="nil"/>
              <w:bottom w:val="single" w:sz="4" w:space="0" w:color="auto"/>
              <w:right w:val="single" w:sz="4" w:space="0" w:color="auto"/>
            </w:tcBorders>
            <w:shd w:val="clear" w:color="000000" w:fill="FFFFFF"/>
            <w:vAlign w:val="center"/>
            <w:hideMark/>
          </w:tcPr>
          <w:p w14:paraId="553DF508"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Budget CAMVET</w:t>
            </w:r>
          </w:p>
        </w:tc>
        <w:tc>
          <w:tcPr>
            <w:tcW w:w="250" w:type="pct"/>
            <w:tcBorders>
              <w:top w:val="nil"/>
              <w:left w:val="nil"/>
              <w:bottom w:val="single" w:sz="4" w:space="0" w:color="auto"/>
              <w:right w:val="single" w:sz="4" w:space="0" w:color="auto"/>
            </w:tcBorders>
            <w:shd w:val="clear" w:color="auto" w:fill="auto"/>
            <w:vAlign w:val="center"/>
            <w:hideMark/>
          </w:tcPr>
          <w:p w14:paraId="44EE219A" w14:textId="77777777" w:rsidR="008223E3" w:rsidRPr="00B70D6E" w:rsidRDefault="008223E3" w:rsidP="008223E3">
            <w:pPr>
              <w:spacing w:after="0" w:line="240" w:lineRule="auto"/>
              <w:jc w:val="center"/>
              <w:rPr>
                <w:rFonts w:ascii="Times New Roman" w:eastAsia="Times New Roman" w:hAnsi="Times New Roman" w:cs="Times New Roman"/>
                <w:color w:val="000000"/>
                <w:lang w:val="fr-BF" w:eastAsia="fr-BF"/>
              </w:rPr>
            </w:pPr>
            <w:r w:rsidRPr="00B70D6E">
              <w:rPr>
                <w:rFonts w:ascii="Times New Roman" w:eastAsia="Times New Roman" w:hAnsi="Times New Roman" w:cs="Times New Roman"/>
                <w:color w:val="000000"/>
                <w:lang w:val="fr-BF" w:eastAsia="fr-BF"/>
              </w:rPr>
              <w:t>2441</w:t>
            </w:r>
          </w:p>
        </w:tc>
        <w:tc>
          <w:tcPr>
            <w:tcW w:w="515" w:type="pct"/>
            <w:tcBorders>
              <w:top w:val="nil"/>
              <w:left w:val="nil"/>
              <w:bottom w:val="single" w:sz="4" w:space="0" w:color="auto"/>
              <w:right w:val="single" w:sz="4" w:space="0" w:color="auto"/>
            </w:tcBorders>
            <w:shd w:val="clear" w:color="auto" w:fill="auto"/>
            <w:vAlign w:val="center"/>
            <w:hideMark/>
          </w:tcPr>
          <w:p w14:paraId="7E8BE7C9" w14:textId="77777777" w:rsidR="008223E3" w:rsidRPr="00B70D6E" w:rsidRDefault="008223E3" w:rsidP="008223E3">
            <w:pPr>
              <w:spacing w:after="0" w:line="240" w:lineRule="auto"/>
              <w:jc w:val="center"/>
              <w:rPr>
                <w:rFonts w:ascii="Times New Roman" w:eastAsia="Times New Roman" w:hAnsi="Times New Roman" w:cs="Times New Roman"/>
                <w:color w:val="000000"/>
                <w:lang w:val="fr-BF" w:eastAsia="fr-BF"/>
              </w:rPr>
            </w:pPr>
            <w:r w:rsidRPr="00B70D6E">
              <w:rPr>
                <w:rFonts w:ascii="Times New Roman" w:eastAsia="Times New Roman" w:hAnsi="Times New Roman" w:cs="Times New Roman"/>
                <w:color w:val="000000"/>
                <w:lang w:val="fr-BF" w:eastAsia="fr-BF"/>
              </w:rPr>
              <w:t>1 500 000</w:t>
            </w:r>
          </w:p>
        </w:tc>
        <w:tc>
          <w:tcPr>
            <w:tcW w:w="326" w:type="pct"/>
            <w:gridSpan w:val="2"/>
            <w:tcBorders>
              <w:top w:val="nil"/>
              <w:left w:val="nil"/>
              <w:bottom w:val="single" w:sz="4" w:space="0" w:color="auto"/>
              <w:right w:val="single" w:sz="4" w:space="0" w:color="auto"/>
            </w:tcBorders>
            <w:shd w:val="clear" w:color="auto" w:fill="auto"/>
            <w:vAlign w:val="center"/>
            <w:hideMark/>
          </w:tcPr>
          <w:p w14:paraId="5847F7DD" w14:textId="14B82AE8" w:rsidR="008223E3" w:rsidRPr="00B70D6E" w:rsidRDefault="008223E3" w:rsidP="008223E3">
            <w:pPr>
              <w:spacing w:after="0" w:line="240" w:lineRule="auto"/>
              <w:jc w:val="center"/>
              <w:rPr>
                <w:rFonts w:ascii="Times New Roman" w:eastAsia="Times New Roman" w:hAnsi="Times New Roman" w:cs="Times New Roman"/>
                <w:color w:val="000000"/>
                <w:lang w:val="fr-BF" w:eastAsia="fr-BF"/>
              </w:rPr>
            </w:pPr>
          </w:p>
        </w:tc>
        <w:tc>
          <w:tcPr>
            <w:tcW w:w="483" w:type="pct"/>
            <w:gridSpan w:val="2"/>
            <w:tcBorders>
              <w:top w:val="nil"/>
              <w:left w:val="nil"/>
              <w:bottom w:val="single" w:sz="4" w:space="0" w:color="auto"/>
              <w:right w:val="single" w:sz="4" w:space="0" w:color="auto"/>
            </w:tcBorders>
            <w:shd w:val="clear" w:color="auto" w:fill="auto"/>
            <w:vAlign w:val="center"/>
            <w:hideMark/>
          </w:tcPr>
          <w:p w14:paraId="5BFCBE36" w14:textId="77777777" w:rsidR="008223E3" w:rsidRPr="00B70D6E" w:rsidRDefault="008223E3" w:rsidP="008223E3">
            <w:pPr>
              <w:spacing w:after="0" w:line="240" w:lineRule="auto"/>
              <w:jc w:val="center"/>
              <w:rPr>
                <w:rFonts w:ascii="Times New Roman" w:eastAsia="Times New Roman" w:hAnsi="Times New Roman" w:cs="Times New Roman"/>
                <w:color w:val="000000"/>
                <w:lang w:val="fr-BF" w:eastAsia="fr-BF"/>
              </w:rPr>
            </w:pPr>
            <w:r w:rsidRPr="00B70D6E">
              <w:rPr>
                <w:rFonts w:ascii="Times New Roman" w:eastAsia="Times New Roman" w:hAnsi="Times New Roman" w:cs="Times New Roman"/>
                <w:color w:val="000000"/>
                <w:lang w:val="fr-BF" w:eastAsia="fr-BF"/>
              </w:rPr>
              <w:t>1 500 000</w:t>
            </w:r>
          </w:p>
        </w:tc>
        <w:tc>
          <w:tcPr>
            <w:tcW w:w="545" w:type="pct"/>
            <w:gridSpan w:val="2"/>
            <w:tcBorders>
              <w:top w:val="nil"/>
              <w:left w:val="nil"/>
              <w:bottom w:val="single" w:sz="4" w:space="0" w:color="auto"/>
              <w:right w:val="single" w:sz="4" w:space="0" w:color="auto"/>
            </w:tcBorders>
            <w:shd w:val="clear" w:color="auto" w:fill="auto"/>
            <w:vAlign w:val="center"/>
            <w:hideMark/>
          </w:tcPr>
          <w:p w14:paraId="0A1A1129"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val="fr-BF" w:eastAsia="fr-BF"/>
              </w:rPr>
              <w:t>Acquisition de matériels de bureau</w:t>
            </w:r>
          </w:p>
        </w:tc>
        <w:tc>
          <w:tcPr>
            <w:tcW w:w="421" w:type="pct"/>
            <w:gridSpan w:val="3"/>
            <w:tcBorders>
              <w:top w:val="nil"/>
              <w:left w:val="nil"/>
              <w:bottom w:val="single" w:sz="4" w:space="0" w:color="auto"/>
              <w:right w:val="single" w:sz="4" w:space="0" w:color="auto"/>
            </w:tcBorders>
            <w:shd w:val="clear" w:color="auto" w:fill="auto"/>
            <w:vAlign w:val="center"/>
            <w:hideMark/>
          </w:tcPr>
          <w:p w14:paraId="251108D2"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eastAsia="fr-BF"/>
              </w:rPr>
              <w:t>DC</w:t>
            </w:r>
          </w:p>
        </w:tc>
        <w:tc>
          <w:tcPr>
            <w:tcW w:w="372" w:type="pct"/>
            <w:gridSpan w:val="2"/>
            <w:tcBorders>
              <w:top w:val="nil"/>
              <w:left w:val="nil"/>
              <w:bottom w:val="single" w:sz="4" w:space="0" w:color="auto"/>
              <w:right w:val="single" w:sz="4" w:space="0" w:color="auto"/>
            </w:tcBorders>
            <w:shd w:val="clear" w:color="auto" w:fill="auto"/>
            <w:vAlign w:val="center"/>
            <w:hideMark/>
          </w:tcPr>
          <w:p w14:paraId="198C193D"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06/05/2025</w:t>
            </w:r>
          </w:p>
        </w:tc>
        <w:tc>
          <w:tcPr>
            <w:tcW w:w="374" w:type="pct"/>
            <w:gridSpan w:val="3"/>
            <w:tcBorders>
              <w:top w:val="nil"/>
              <w:left w:val="nil"/>
              <w:bottom w:val="single" w:sz="4" w:space="0" w:color="auto"/>
              <w:right w:val="single" w:sz="4" w:space="0" w:color="auto"/>
            </w:tcBorders>
            <w:shd w:val="clear" w:color="auto" w:fill="auto"/>
            <w:vAlign w:val="center"/>
            <w:hideMark/>
          </w:tcPr>
          <w:p w14:paraId="2EB0EE70"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14/05/2025</w:t>
            </w:r>
          </w:p>
        </w:tc>
        <w:tc>
          <w:tcPr>
            <w:tcW w:w="329" w:type="pct"/>
            <w:gridSpan w:val="2"/>
            <w:tcBorders>
              <w:top w:val="nil"/>
              <w:left w:val="nil"/>
              <w:bottom w:val="single" w:sz="4" w:space="0" w:color="auto"/>
              <w:right w:val="single" w:sz="4" w:space="0" w:color="auto"/>
            </w:tcBorders>
            <w:shd w:val="clear" w:color="auto" w:fill="auto"/>
            <w:vAlign w:val="center"/>
            <w:hideMark/>
          </w:tcPr>
          <w:p w14:paraId="54B7F7C8"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 jour</w:t>
            </w:r>
          </w:p>
        </w:tc>
        <w:tc>
          <w:tcPr>
            <w:tcW w:w="372" w:type="pct"/>
            <w:gridSpan w:val="3"/>
            <w:tcBorders>
              <w:top w:val="nil"/>
              <w:left w:val="nil"/>
              <w:bottom w:val="single" w:sz="4" w:space="0" w:color="auto"/>
              <w:right w:val="single" w:sz="4" w:space="0" w:color="auto"/>
            </w:tcBorders>
            <w:shd w:val="clear" w:color="auto" w:fill="auto"/>
            <w:vAlign w:val="center"/>
            <w:hideMark/>
          </w:tcPr>
          <w:p w14:paraId="30A99D3B"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21/05/2025</w:t>
            </w:r>
          </w:p>
        </w:tc>
        <w:tc>
          <w:tcPr>
            <w:tcW w:w="467" w:type="pct"/>
            <w:gridSpan w:val="3"/>
            <w:tcBorders>
              <w:top w:val="nil"/>
              <w:left w:val="nil"/>
              <w:bottom w:val="single" w:sz="4" w:space="0" w:color="auto"/>
              <w:right w:val="double" w:sz="6" w:space="0" w:color="auto"/>
            </w:tcBorders>
            <w:shd w:val="clear" w:color="auto" w:fill="auto"/>
            <w:vAlign w:val="center"/>
            <w:hideMark/>
          </w:tcPr>
          <w:p w14:paraId="7601B7A6"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14 Jours</w:t>
            </w:r>
          </w:p>
        </w:tc>
      </w:tr>
      <w:tr w:rsidR="00E4708C" w:rsidRPr="00E4708C" w14:paraId="48800C17" w14:textId="77777777" w:rsidTr="00DC1377">
        <w:trPr>
          <w:trHeight w:val="520"/>
        </w:trPr>
        <w:tc>
          <w:tcPr>
            <w:tcW w:w="248" w:type="pct"/>
            <w:tcBorders>
              <w:top w:val="single" w:sz="4" w:space="0" w:color="auto"/>
              <w:left w:val="double" w:sz="6" w:space="0" w:color="auto"/>
              <w:bottom w:val="single" w:sz="4" w:space="0" w:color="auto"/>
              <w:right w:val="single" w:sz="4" w:space="0" w:color="auto"/>
            </w:tcBorders>
            <w:shd w:val="clear" w:color="auto" w:fill="auto"/>
            <w:vAlign w:val="center"/>
            <w:hideMark/>
          </w:tcPr>
          <w:p w14:paraId="084F01BD" w14:textId="37032231"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eastAsia="fr-BF"/>
              </w:rPr>
            </w:pPr>
            <w:r w:rsidRPr="00E4708C">
              <w:rPr>
                <w:rFonts w:ascii="Times New Roman" w:eastAsia="Times New Roman" w:hAnsi="Times New Roman" w:cs="Times New Roman"/>
                <w:color w:val="000000"/>
                <w:sz w:val="16"/>
                <w:szCs w:val="16"/>
                <w:lang w:val="fr-BF" w:eastAsia="fr-BF"/>
              </w:rPr>
              <w:t>3</w:t>
            </w:r>
            <w:r w:rsidR="00BA0DF8" w:rsidRPr="00E4708C">
              <w:rPr>
                <w:rFonts w:ascii="Times New Roman" w:eastAsia="Times New Roman" w:hAnsi="Times New Roman" w:cs="Times New Roman"/>
                <w:color w:val="000000"/>
                <w:sz w:val="16"/>
                <w:szCs w:val="16"/>
                <w:lang w:eastAsia="fr-BF"/>
              </w:rPr>
              <w:t>5</w:t>
            </w:r>
          </w:p>
        </w:tc>
        <w:tc>
          <w:tcPr>
            <w:tcW w:w="298" w:type="pct"/>
            <w:tcBorders>
              <w:top w:val="single" w:sz="4" w:space="0" w:color="auto"/>
              <w:left w:val="nil"/>
              <w:bottom w:val="single" w:sz="4" w:space="0" w:color="auto"/>
              <w:right w:val="single" w:sz="4" w:space="0" w:color="auto"/>
            </w:tcBorders>
            <w:shd w:val="clear" w:color="000000" w:fill="FFFFFF"/>
            <w:vAlign w:val="center"/>
            <w:hideMark/>
          </w:tcPr>
          <w:p w14:paraId="5A0277BD"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Budget CAMVET</w:t>
            </w:r>
          </w:p>
        </w:tc>
        <w:tc>
          <w:tcPr>
            <w:tcW w:w="250" w:type="pct"/>
            <w:tcBorders>
              <w:top w:val="single" w:sz="4" w:space="0" w:color="auto"/>
              <w:left w:val="nil"/>
              <w:bottom w:val="single" w:sz="4" w:space="0" w:color="auto"/>
              <w:right w:val="single" w:sz="4" w:space="0" w:color="auto"/>
            </w:tcBorders>
            <w:shd w:val="clear" w:color="auto" w:fill="auto"/>
            <w:vAlign w:val="center"/>
            <w:hideMark/>
          </w:tcPr>
          <w:p w14:paraId="2BB883D3" w14:textId="77777777" w:rsidR="008223E3" w:rsidRPr="00B70D6E" w:rsidRDefault="008223E3" w:rsidP="008223E3">
            <w:pPr>
              <w:spacing w:after="0" w:line="240" w:lineRule="auto"/>
              <w:jc w:val="center"/>
              <w:rPr>
                <w:rFonts w:ascii="Times New Roman" w:eastAsia="Times New Roman" w:hAnsi="Times New Roman" w:cs="Times New Roman"/>
                <w:color w:val="000000"/>
                <w:lang w:val="fr-BF" w:eastAsia="fr-BF"/>
              </w:rPr>
            </w:pPr>
            <w:r w:rsidRPr="00B70D6E">
              <w:rPr>
                <w:rFonts w:ascii="Times New Roman" w:eastAsia="Times New Roman" w:hAnsi="Times New Roman" w:cs="Times New Roman"/>
                <w:color w:val="000000"/>
                <w:lang w:val="fr-BF" w:eastAsia="fr-BF"/>
              </w:rPr>
              <w:t>2442</w:t>
            </w:r>
          </w:p>
        </w:tc>
        <w:tc>
          <w:tcPr>
            <w:tcW w:w="515" w:type="pct"/>
            <w:tcBorders>
              <w:top w:val="single" w:sz="4" w:space="0" w:color="auto"/>
              <w:left w:val="nil"/>
              <w:bottom w:val="single" w:sz="4" w:space="0" w:color="auto"/>
              <w:right w:val="single" w:sz="4" w:space="0" w:color="auto"/>
            </w:tcBorders>
            <w:shd w:val="clear" w:color="auto" w:fill="auto"/>
            <w:vAlign w:val="center"/>
            <w:hideMark/>
          </w:tcPr>
          <w:p w14:paraId="60A5FA49" w14:textId="77777777" w:rsidR="008223E3" w:rsidRPr="00B70D6E" w:rsidRDefault="008223E3" w:rsidP="008223E3">
            <w:pPr>
              <w:spacing w:after="0" w:line="240" w:lineRule="auto"/>
              <w:jc w:val="center"/>
              <w:rPr>
                <w:rFonts w:ascii="Times New Roman" w:eastAsia="Times New Roman" w:hAnsi="Times New Roman" w:cs="Times New Roman"/>
                <w:color w:val="000000"/>
                <w:lang w:val="fr-BF" w:eastAsia="fr-BF"/>
              </w:rPr>
            </w:pPr>
            <w:r w:rsidRPr="00B70D6E">
              <w:rPr>
                <w:rFonts w:ascii="Times New Roman" w:eastAsia="Times New Roman" w:hAnsi="Times New Roman" w:cs="Times New Roman"/>
                <w:color w:val="000000"/>
                <w:lang w:val="fr-BF" w:eastAsia="fr-BF"/>
              </w:rPr>
              <w:t>5 000 000</w:t>
            </w:r>
          </w:p>
        </w:tc>
        <w:tc>
          <w:tcPr>
            <w:tcW w:w="326" w:type="pct"/>
            <w:gridSpan w:val="2"/>
            <w:tcBorders>
              <w:top w:val="single" w:sz="4" w:space="0" w:color="auto"/>
              <w:left w:val="nil"/>
              <w:bottom w:val="single" w:sz="4" w:space="0" w:color="auto"/>
              <w:right w:val="single" w:sz="4" w:space="0" w:color="auto"/>
            </w:tcBorders>
            <w:shd w:val="clear" w:color="auto" w:fill="auto"/>
            <w:vAlign w:val="center"/>
            <w:hideMark/>
          </w:tcPr>
          <w:p w14:paraId="5A7FAB0B" w14:textId="7852BF26" w:rsidR="008223E3" w:rsidRPr="00B70D6E" w:rsidRDefault="008223E3" w:rsidP="008223E3">
            <w:pPr>
              <w:spacing w:after="0" w:line="240" w:lineRule="auto"/>
              <w:jc w:val="center"/>
              <w:rPr>
                <w:rFonts w:ascii="Times New Roman" w:eastAsia="Times New Roman" w:hAnsi="Times New Roman" w:cs="Times New Roman"/>
                <w:color w:val="000000"/>
                <w:lang w:val="fr-BF" w:eastAsia="fr-BF"/>
              </w:rPr>
            </w:pPr>
          </w:p>
        </w:tc>
        <w:tc>
          <w:tcPr>
            <w:tcW w:w="483" w:type="pct"/>
            <w:gridSpan w:val="2"/>
            <w:tcBorders>
              <w:top w:val="single" w:sz="4" w:space="0" w:color="auto"/>
              <w:left w:val="nil"/>
              <w:bottom w:val="single" w:sz="4" w:space="0" w:color="auto"/>
              <w:right w:val="single" w:sz="4" w:space="0" w:color="auto"/>
            </w:tcBorders>
            <w:shd w:val="clear" w:color="auto" w:fill="auto"/>
            <w:vAlign w:val="center"/>
            <w:hideMark/>
          </w:tcPr>
          <w:p w14:paraId="6ED1ADBE" w14:textId="77777777" w:rsidR="008223E3" w:rsidRPr="00B70D6E" w:rsidRDefault="008223E3" w:rsidP="008223E3">
            <w:pPr>
              <w:spacing w:after="0" w:line="240" w:lineRule="auto"/>
              <w:jc w:val="center"/>
              <w:rPr>
                <w:rFonts w:ascii="Times New Roman" w:eastAsia="Times New Roman" w:hAnsi="Times New Roman" w:cs="Times New Roman"/>
                <w:color w:val="000000"/>
                <w:lang w:val="fr-BF" w:eastAsia="fr-BF"/>
              </w:rPr>
            </w:pPr>
            <w:r w:rsidRPr="00B70D6E">
              <w:rPr>
                <w:rFonts w:ascii="Times New Roman" w:eastAsia="Times New Roman" w:hAnsi="Times New Roman" w:cs="Times New Roman"/>
                <w:color w:val="000000"/>
                <w:lang w:val="fr-BF" w:eastAsia="fr-BF"/>
              </w:rPr>
              <w:t>5 000 000</w:t>
            </w:r>
          </w:p>
        </w:tc>
        <w:tc>
          <w:tcPr>
            <w:tcW w:w="545" w:type="pct"/>
            <w:gridSpan w:val="2"/>
            <w:tcBorders>
              <w:top w:val="single" w:sz="4" w:space="0" w:color="auto"/>
              <w:left w:val="nil"/>
              <w:bottom w:val="single" w:sz="4" w:space="0" w:color="auto"/>
              <w:right w:val="single" w:sz="4" w:space="0" w:color="auto"/>
            </w:tcBorders>
            <w:shd w:val="clear" w:color="auto" w:fill="auto"/>
            <w:vAlign w:val="center"/>
            <w:hideMark/>
          </w:tcPr>
          <w:p w14:paraId="7D034FAD"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val="fr-BF" w:eastAsia="fr-BF"/>
              </w:rPr>
              <w:t>Acquisition de matériels informatique</w:t>
            </w:r>
          </w:p>
        </w:tc>
        <w:tc>
          <w:tcPr>
            <w:tcW w:w="421" w:type="pct"/>
            <w:gridSpan w:val="3"/>
            <w:tcBorders>
              <w:top w:val="single" w:sz="4" w:space="0" w:color="auto"/>
              <w:left w:val="nil"/>
              <w:bottom w:val="single" w:sz="4" w:space="0" w:color="auto"/>
              <w:right w:val="single" w:sz="4" w:space="0" w:color="auto"/>
            </w:tcBorders>
            <w:shd w:val="clear" w:color="auto" w:fill="auto"/>
            <w:vAlign w:val="center"/>
            <w:hideMark/>
          </w:tcPr>
          <w:p w14:paraId="03149138"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eastAsia="fr-BF"/>
              </w:rPr>
              <w:t>DC</w:t>
            </w:r>
          </w:p>
        </w:tc>
        <w:tc>
          <w:tcPr>
            <w:tcW w:w="372" w:type="pct"/>
            <w:gridSpan w:val="2"/>
            <w:tcBorders>
              <w:top w:val="single" w:sz="4" w:space="0" w:color="auto"/>
              <w:left w:val="nil"/>
              <w:bottom w:val="single" w:sz="4" w:space="0" w:color="auto"/>
              <w:right w:val="single" w:sz="4" w:space="0" w:color="auto"/>
            </w:tcBorders>
            <w:shd w:val="clear" w:color="auto" w:fill="auto"/>
            <w:vAlign w:val="center"/>
            <w:hideMark/>
          </w:tcPr>
          <w:p w14:paraId="4713BE13"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06/05/2025</w:t>
            </w:r>
          </w:p>
        </w:tc>
        <w:tc>
          <w:tcPr>
            <w:tcW w:w="374" w:type="pct"/>
            <w:gridSpan w:val="3"/>
            <w:tcBorders>
              <w:top w:val="single" w:sz="4" w:space="0" w:color="auto"/>
              <w:left w:val="nil"/>
              <w:bottom w:val="single" w:sz="4" w:space="0" w:color="auto"/>
              <w:right w:val="single" w:sz="4" w:space="0" w:color="auto"/>
            </w:tcBorders>
            <w:shd w:val="clear" w:color="auto" w:fill="auto"/>
            <w:vAlign w:val="center"/>
            <w:hideMark/>
          </w:tcPr>
          <w:p w14:paraId="5B6FC99A"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14/05/2025</w:t>
            </w:r>
          </w:p>
        </w:tc>
        <w:tc>
          <w:tcPr>
            <w:tcW w:w="329" w:type="pct"/>
            <w:gridSpan w:val="2"/>
            <w:tcBorders>
              <w:top w:val="single" w:sz="4" w:space="0" w:color="auto"/>
              <w:left w:val="nil"/>
              <w:bottom w:val="single" w:sz="4" w:space="0" w:color="auto"/>
              <w:right w:val="single" w:sz="4" w:space="0" w:color="auto"/>
            </w:tcBorders>
            <w:shd w:val="clear" w:color="auto" w:fill="auto"/>
            <w:vAlign w:val="center"/>
            <w:hideMark/>
          </w:tcPr>
          <w:p w14:paraId="6A95FC99"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 jour</w:t>
            </w:r>
          </w:p>
        </w:tc>
        <w:tc>
          <w:tcPr>
            <w:tcW w:w="372" w:type="pct"/>
            <w:gridSpan w:val="3"/>
            <w:tcBorders>
              <w:top w:val="single" w:sz="4" w:space="0" w:color="auto"/>
              <w:left w:val="nil"/>
              <w:bottom w:val="single" w:sz="4" w:space="0" w:color="auto"/>
              <w:right w:val="single" w:sz="4" w:space="0" w:color="auto"/>
            </w:tcBorders>
            <w:shd w:val="clear" w:color="auto" w:fill="auto"/>
            <w:vAlign w:val="center"/>
            <w:hideMark/>
          </w:tcPr>
          <w:p w14:paraId="170869C1"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21/05/2025</w:t>
            </w:r>
          </w:p>
        </w:tc>
        <w:tc>
          <w:tcPr>
            <w:tcW w:w="467" w:type="pct"/>
            <w:gridSpan w:val="3"/>
            <w:tcBorders>
              <w:top w:val="single" w:sz="4" w:space="0" w:color="auto"/>
              <w:left w:val="nil"/>
              <w:bottom w:val="single" w:sz="4" w:space="0" w:color="auto"/>
              <w:right w:val="double" w:sz="6" w:space="0" w:color="auto"/>
            </w:tcBorders>
            <w:shd w:val="clear" w:color="auto" w:fill="auto"/>
            <w:vAlign w:val="center"/>
            <w:hideMark/>
          </w:tcPr>
          <w:p w14:paraId="38CDC15E"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14 Jours</w:t>
            </w:r>
          </w:p>
        </w:tc>
      </w:tr>
      <w:tr w:rsidR="00E4708C" w:rsidRPr="00E4708C" w14:paraId="6838838C" w14:textId="77777777" w:rsidTr="00DC1377">
        <w:trPr>
          <w:trHeight w:val="520"/>
        </w:trPr>
        <w:tc>
          <w:tcPr>
            <w:tcW w:w="248" w:type="pct"/>
            <w:tcBorders>
              <w:top w:val="nil"/>
              <w:left w:val="double" w:sz="6" w:space="0" w:color="auto"/>
              <w:bottom w:val="single" w:sz="4" w:space="0" w:color="auto"/>
              <w:right w:val="single" w:sz="4" w:space="0" w:color="auto"/>
            </w:tcBorders>
            <w:shd w:val="clear" w:color="auto" w:fill="auto"/>
            <w:vAlign w:val="center"/>
            <w:hideMark/>
          </w:tcPr>
          <w:p w14:paraId="735C9922" w14:textId="5178F6EE"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eastAsia="fr-BF"/>
              </w:rPr>
            </w:pPr>
            <w:r w:rsidRPr="00E4708C">
              <w:rPr>
                <w:rFonts w:ascii="Times New Roman" w:eastAsia="Times New Roman" w:hAnsi="Times New Roman" w:cs="Times New Roman"/>
                <w:color w:val="000000"/>
                <w:sz w:val="16"/>
                <w:szCs w:val="16"/>
                <w:lang w:val="fr-BF" w:eastAsia="fr-BF"/>
              </w:rPr>
              <w:t>3</w:t>
            </w:r>
            <w:r w:rsidR="00BA0DF8" w:rsidRPr="00E4708C">
              <w:rPr>
                <w:rFonts w:ascii="Times New Roman" w:eastAsia="Times New Roman" w:hAnsi="Times New Roman" w:cs="Times New Roman"/>
                <w:color w:val="000000"/>
                <w:sz w:val="16"/>
                <w:szCs w:val="16"/>
                <w:lang w:eastAsia="fr-BF"/>
              </w:rPr>
              <w:t>6</w:t>
            </w:r>
          </w:p>
        </w:tc>
        <w:tc>
          <w:tcPr>
            <w:tcW w:w="298" w:type="pct"/>
            <w:tcBorders>
              <w:top w:val="nil"/>
              <w:left w:val="nil"/>
              <w:bottom w:val="single" w:sz="4" w:space="0" w:color="auto"/>
              <w:right w:val="single" w:sz="4" w:space="0" w:color="auto"/>
            </w:tcBorders>
            <w:shd w:val="clear" w:color="000000" w:fill="FFFFFF"/>
            <w:vAlign w:val="center"/>
            <w:hideMark/>
          </w:tcPr>
          <w:p w14:paraId="426B91D5"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Budget CAMVET</w:t>
            </w:r>
          </w:p>
        </w:tc>
        <w:tc>
          <w:tcPr>
            <w:tcW w:w="250" w:type="pct"/>
            <w:tcBorders>
              <w:top w:val="nil"/>
              <w:left w:val="nil"/>
              <w:bottom w:val="single" w:sz="4" w:space="0" w:color="auto"/>
              <w:right w:val="single" w:sz="4" w:space="0" w:color="auto"/>
            </w:tcBorders>
            <w:shd w:val="clear" w:color="auto" w:fill="auto"/>
            <w:vAlign w:val="center"/>
            <w:hideMark/>
          </w:tcPr>
          <w:p w14:paraId="33C6622F" w14:textId="77777777" w:rsidR="008223E3" w:rsidRPr="00B70D6E" w:rsidRDefault="008223E3" w:rsidP="008223E3">
            <w:pPr>
              <w:spacing w:after="0" w:line="240" w:lineRule="auto"/>
              <w:jc w:val="center"/>
              <w:rPr>
                <w:rFonts w:ascii="Times New Roman" w:eastAsia="Times New Roman" w:hAnsi="Times New Roman" w:cs="Times New Roman"/>
                <w:color w:val="000000"/>
                <w:lang w:val="fr-BF" w:eastAsia="fr-BF"/>
              </w:rPr>
            </w:pPr>
            <w:r w:rsidRPr="00B70D6E">
              <w:rPr>
                <w:rFonts w:ascii="Times New Roman" w:eastAsia="Times New Roman" w:hAnsi="Times New Roman" w:cs="Times New Roman"/>
                <w:color w:val="000000"/>
                <w:lang w:val="fr-BF" w:eastAsia="fr-BF"/>
              </w:rPr>
              <w:t>2444</w:t>
            </w:r>
          </w:p>
        </w:tc>
        <w:tc>
          <w:tcPr>
            <w:tcW w:w="515" w:type="pct"/>
            <w:tcBorders>
              <w:top w:val="nil"/>
              <w:left w:val="nil"/>
              <w:bottom w:val="single" w:sz="4" w:space="0" w:color="auto"/>
              <w:right w:val="single" w:sz="4" w:space="0" w:color="auto"/>
            </w:tcBorders>
            <w:shd w:val="clear" w:color="auto" w:fill="auto"/>
            <w:vAlign w:val="center"/>
            <w:hideMark/>
          </w:tcPr>
          <w:p w14:paraId="5CB17BB1" w14:textId="77777777" w:rsidR="008223E3" w:rsidRPr="00B70D6E" w:rsidRDefault="008223E3" w:rsidP="008223E3">
            <w:pPr>
              <w:spacing w:after="0" w:line="240" w:lineRule="auto"/>
              <w:jc w:val="center"/>
              <w:rPr>
                <w:rFonts w:ascii="Times New Roman" w:eastAsia="Times New Roman" w:hAnsi="Times New Roman" w:cs="Times New Roman"/>
                <w:color w:val="000000"/>
                <w:lang w:val="fr-BF" w:eastAsia="fr-BF"/>
              </w:rPr>
            </w:pPr>
            <w:r w:rsidRPr="00B70D6E">
              <w:rPr>
                <w:rFonts w:ascii="Times New Roman" w:eastAsia="Times New Roman" w:hAnsi="Times New Roman" w:cs="Times New Roman"/>
                <w:color w:val="000000"/>
                <w:lang w:val="fr-BF" w:eastAsia="fr-BF"/>
              </w:rPr>
              <w:t>4 500 000</w:t>
            </w:r>
          </w:p>
        </w:tc>
        <w:tc>
          <w:tcPr>
            <w:tcW w:w="326" w:type="pct"/>
            <w:gridSpan w:val="2"/>
            <w:tcBorders>
              <w:top w:val="nil"/>
              <w:left w:val="nil"/>
              <w:bottom w:val="single" w:sz="4" w:space="0" w:color="auto"/>
              <w:right w:val="single" w:sz="4" w:space="0" w:color="auto"/>
            </w:tcBorders>
            <w:shd w:val="clear" w:color="auto" w:fill="auto"/>
            <w:vAlign w:val="center"/>
            <w:hideMark/>
          </w:tcPr>
          <w:p w14:paraId="1FE30E3E" w14:textId="197C0FD7" w:rsidR="008223E3" w:rsidRPr="00B70D6E" w:rsidRDefault="008223E3" w:rsidP="008223E3">
            <w:pPr>
              <w:spacing w:after="0" w:line="240" w:lineRule="auto"/>
              <w:jc w:val="center"/>
              <w:rPr>
                <w:rFonts w:ascii="Times New Roman" w:eastAsia="Times New Roman" w:hAnsi="Times New Roman" w:cs="Times New Roman"/>
                <w:color w:val="000000"/>
                <w:lang w:val="fr-BF" w:eastAsia="fr-BF"/>
              </w:rPr>
            </w:pPr>
          </w:p>
        </w:tc>
        <w:tc>
          <w:tcPr>
            <w:tcW w:w="483" w:type="pct"/>
            <w:gridSpan w:val="2"/>
            <w:tcBorders>
              <w:top w:val="nil"/>
              <w:left w:val="nil"/>
              <w:bottom w:val="single" w:sz="4" w:space="0" w:color="auto"/>
              <w:right w:val="single" w:sz="4" w:space="0" w:color="auto"/>
            </w:tcBorders>
            <w:shd w:val="clear" w:color="auto" w:fill="auto"/>
            <w:vAlign w:val="center"/>
            <w:hideMark/>
          </w:tcPr>
          <w:p w14:paraId="64A62B4D" w14:textId="77777777" w:rsidR="008223E3" w:rsidRPr="00B70D6E" w:rsidRDefault="008223E3" w:rsidP="008223E3">
            <w:pPr>
              <w:spacing w:after="0" w:line="240" w:lineRule="auto"/>
              <w:jc w:val="center"/>
              <w:rPr>
                <w:rFonts w:ascii="Times New Roman" w:eastAsia="Times New Roman" w:hAnsi="Times New Roman" w:cs="Times New Roman"/>
                <w:color w:val="000000"/>
                <w:lang w:val="fr-BF" w:eastAsia="fr-BF"/>
              </w:rPr>
            </w:pPr>
            <w:r w:rsidRPr="00B70D6E">
              <w:rPr>
                <w:rFonts w:ascii="Times New Roman" w:eastAsia="Times New Roman" w:hAnsi="Times New Roman" w:cs="Times New Roman"/>
                <w:color w:val="000000"/>
                <w:lang w:val="fr-BF" w:eastAsia="fr-BF"/>
              </w:rPr>
              <w:t>4 500 000</w:t>
            </w:r>
          </w:p>
        </w:tc>
        <w:tc>
          <w:tcPr>
            <w:tcW w:w="545" w:type="pct"/>
            <w:gridSpan w:val="2"/>
            <w:tcBorders>
              <w:top w:val="nil"/>
              <w:left w:val="nil"/>
              <w:bottom w:val="single" w:sz="4" w:space="0" w:color="auto"/>
              <w:right w:val="single" w:sz="4" w:space="0" w:color="auto"/>
            </w:tcBorders>
            <w:shd w:val="clear" w:color="auto" w:fill="auto"/>
            <w:vAlign w:val="center"/>
            <w:hideMark/>
          </w:tcPr>
          <w:p w14:paraId="55D80D73"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val="fr-BF" w:eastAsia="fr-BF"/>
              </w:rPr>
              <w:t>Acquisition de mobiliers de bureau</w:t>
            </w:r>
          </w:p>
        </w:tc>
        <w:tc>
          <w:tcPr>
            <w:tcW w:w="421" w:type="pct"/>
            <w:gridSpan w:val="3"/>
            <w:tcBorders>
              <w:top w:val="nil"/>
              <w:left w:val="nil"/>
              <w:bottom w:val="single" w:sz="4" w:space="0" w:color="auto"/>
              <w:right w:val="single" w:sz="4" w:space="0" w:color="auto"/>
            </w:tcBorders>
            <w:shd w:val="clear" w:color="auto" w:fill="auto"/>
            <w:vAlign w:val="center"/>
            <w:hideMark/>
          </w:tcPr>
          <w:p w14:paraId="5C88E4DE"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eastAsia="fr-BF"/>
              </w:rPr>
              <w:t>DC</w:t>
            </w:r>
          </w:p>
        </w:tc>
        <w:tc>
          <w:tcPr>
            <w:tcW w:w="372" w:type="pct"/>
            <w:gridSpan w:val="2"/>
            <w:tcBorders>
              <w:top w:val="nil"/>
              <w:left w:val="nil"/>
              <w:bottom w:val="single" w:sz="4" w:space="0" w:color="auto"/>
              <w:right w:val="single" w:sz="4" w:space="0" w:color="auto"/>
            </w:tcBorders>
            <w:shd w:val="clear" w:color="auto" w:fill="auto"/>
            <w:vAlign w:val="center"/>
            <w:hideMark/>
          </w:tcPr>
          <w:p w14:paraId="0AC10EAA"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07/10/2025</w:t>
            </w:r>
          </w:p>
        </w:tc>
        <w:tc>
          <w:tcPr>
            <w:tcW w:w="374" w:type="pct"/>
            <w:gridSpan w:val="3"/>
            <w:tcBorders>
              <w:top w:val="nil"/>
              <w:left w:val="nil"/>
              <w:bottom w:val="single" w:sz="4" w:space="0" w:color="auto"/>
              <w:right w:val="single" w:sz="4" w:space="0" w:color="auto"/>
            </w:tcBorders>
            <w:shd w:val="clear" w:color="auto" w:fill="auto"/>
            <w:vAlign w:val="center"/>
            <w:hideMark/>
          </w:tcPr>
          <w:p w14:paraId="2B5C4675"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14/10/2025</w:t>
            </w:r>
          </w:p>
        </w:tc>
        <w:tc>
          <w:tcPr>
            <w:tcW w:w="329" w:type="pct"/>
            <w:gridSpan w:val="2"/>
            <w:tcBorders>
              <w:top w:val="nil"/>
              <w:left w:val="nil"/>
              <w:bottom w:val="single" w:sz="4" w:space="0" w:color="auto"/>
              <w:right w:val="single" w:sz="4" w:space="0" w:color="auto"/>
            </w:tcBorders>
            <w:shd w:val="clear" w:color="auto" w:fill="auto"/>
            <w:vAlign w:val="center"/>
            <w:hideMark/>
          </w:tcPr>
          <w:p w14:paraId="0E07C0E9"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 jour</w:t>
            </w:r>
          </w:p>
        </w:tc>
        <w:tc>
          <w:tcPr>
            <w:tcW w:w="372" w:type="pct"/>
            <w:gridSpan w:val="3"/>
            <w:tcBorders>
              <w:top w:val="nil"/>
              <w:left w:val="nil"/>
              <w:bottom w:val="single" w:sz="4" w:space="0" w:color="auto"/>
              <w:right w:val="single" w:sz="4" w:space="0" w:color="auto"/>
            </w:tcBorders>
            <w:shd w:val="clear" w:color="auto" w:fill="auto"/>
            <w:vAlign w:val="center"/>
            <w:hideMark/>
          </w:tcPr>
          <w:p w14:paraId="5A806C48"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14/10/2025</w:t>
            </w:r>
          </w:p>
        </w:tc>
        <w:tc>
          <w:tcPr>
            <w:tcW w:w="467" w:type="pct"/>
            <w:gridSpan w:val="3"/>
            <w:tcBorders>
              <w:top w:val="nil"/>
              <w:left w:val="nil"/>
              <w:bottom w:val="single" w:sz="4" w:space="0" w:color="auto"/>
              <w:right w:val="double" w:sz="6" w:space="0" w:color="auto"/>
            </w:tcBorders>
            <w:shd w:val="clear" w:color="auto" w:fill="auto"/>
            <w:vAlign w:val="center"/>
            <w:hideMark/>
          </w:tcPr>
          <w:p w14:paraId="0BC6E47F"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14 Jours</w:t>
            </w:r>
          </w:p>
        </w:tc>
      </w:tr>
      <w:tr w:rsidR="00E4708C" w:rsidRPr="00E4708C" w14:paraId="4BBF8A0A" w14:textId="77777777" w:rsidTr="00DC1377">
        <w:trPr>
          <w:trHeight w:val="530"/>
        </w:trPr>
        <w:tc>
          <w:tcPr>
            <w:tcW w:w="248" w:type="pct"/>
            <w:tcBorders>
              <w:top w:val="nil"/>
              <w:left w:val="double" w:sz="6" w:space="0" w:color="auto"/>
              <w:bottom w:val="nil"/>
              <w:right w:val="single" w:sz="4" w:space="0" w:color="auto"/>
            </w:tcBorders>
            <w:shd w:val="clear" w:color="auto" w:fill="auto"/>
            <w:vAlign w:val="center"/>
            <w:hideMark/>
          </w:tcPr>
          <w:p w14:paraId="5B1B8087" w14:textId="7E775AAF"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eastAsia="fr-BF"/>
              </w:rPr>
            </w:pPr>
            <w:r w:rsidRPr="00E4708C">
              <w:rPr>
                <w:rFonts w:ascii="Times New Roman" w:eastAsia="Times New Roman" w:hAnsi="Times New Roman" w:cs="Times New Roman"/>
                <w:color w:val="000000"/>
                <w:sz w:val="16"/>
                <w:szCs w:val="16"/>
                <w:lang w:val="fr-BF" w:eastAsia="fr-BF"/>
              </w:rPr>
              <w:t>3</w:t>
            </w:r>
            <w:r w:rsidR="00BA0DF8" w:rsidRPr="00E4708C">
              <w:rPr>
                <w:rFonts w:ascii="Times New Roman" w:eastAsia="Times New Roman" w:hAnsi="Times New Roman" w:cs="Times New Roman"/>
                <w:color w:val="000000"/>
                <w:sz w:val="16"/>
                <w:szCs w:val="16"/>
                <w:lang w:eastAsia="fr-BF"/>
              </w:rPr>
              <w:t>7</w:t>
            </w:r>
          </w:p>
        </w:tc>
        <w:tc>
          <w:tcPr>
            <w:tcW w:w="298" w:type="pct"/>
            <w:tcBorders>
              <w:top w:val="nil"/>
              <w:left w:val="nil"/>
              <w:bottom w:val="nil"/>
              <w:right w:val="single" w:sz="4" w:space="0" w:color="auto"/>
            </w:tcBorders>
            <w:shd w:val="clear" w:color="000000" w:fill="FFFFFF"/>
            <w:vAlign w:val="center"/>
            <w:hideMark/>
          </w:tcPr>
          <w:p w14:paraId="491E9FBF"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Budget CAMVET</w:t>
            </w:r>
          </w:p>
        </w:tc>
        <w:tc>
          <w:tcPr>
            <w:tcW w:w="250" w:type="pct"/>
            <w:tcBorders>
              <w:top w:val="nil"/>
              <w:left w:val="nil"/>
              <w:bottom w:val="nil"/>
              <w:right w:val="single" w:sz="4" w:space="0" w:color="auto"/>
            </w:tcBorders>
            <w:shd w:val="clear" w:color="auto" w:fill="auto"/>
            <w:vAlign w:val="center"/>
            <w:hideMark/>
          </w:tcPr>
          <w:p w14:paraId="36E34106" w14:textId="77777777" w:rsidR="008223E3" w:rsidRPr="00B70D6E" w:rsidRDefault="008223E3" w:rsidP="008223E3">
            <w:pPr>
              <w:spacing w:after="0" w:line="240" w:lineRule="auto"/>
              <w:jc w:val="center"/>
              <w:rPr>
                <w:rFonts w:ascii="Times New Roman" w:eastAsia="Times New Roman" w:hAnsi="Times New Roman" w:cs="Times New Roman"/>
                <w:color w:val="000000"/>
                <w:lang w:val="fr-BF" w:eastAsia="fr-BF"/>
              </w:rPr>
            </w:pPr>
            <w:r w:rsidRPr="00B70D6E">
              <w:rPr>
                <w:rFonts w:ascii="Times New Roman" w:eastAsia="Times New Roman" w:hAnsi="Times New Roman" w:cs="Times New Roman"/>
                <w:color w:val="000000"/>
                <w:lang w:val="fr-BF" w:eastAsia="fr-BF"/>
              </w:rPr>
              <w:t>2448</w:t>
            </w:r>
          </w:p>
        </w:tc>
        <w:tc>
          <w:tcPr>
            <w:tcW w:w="515" w:type="pct"/>
            <w:tcBorders>
              <w:top w:val="nil"/>
              <w:left w:val="nil"/>
              <w:bottom w:val="nil"/>
              <w:right w:val="single" w:sz="4" w:space="0" w:color="auto"/>
            </w:tcBorders>
            <w:shd w:val="clear" w:color="auto" w:fill="auto"/>
            <w:vAlign w:val="center"/>
            <w:hideMark/>
          </w:tcPr>
          <w:p w14:paraId="47424677" w14:textId="77777777" w:rsidR="008223E3" w:rsidRPr="00B70D6E" w:rsidRDefault="008223E3" w:rsidP="008223E3">
            <w:pPr>
              <w:spacing w:after="0" w:line="240" w:lineRule="auto"/>
              <w:jc w:val="center"/>
              <w:rPr>
                <w:rFonts w:ascii="Times New Roman" w:eastAsia="Times New Roman" w:hAnsi="Times New Roman" w:cs="Times New Roman"/>
                <w:color w:val="000000"/>
                <w:lang w:val="fr-BF" w:eastAsia="fr-BF"/>
              </w:rPr>
            </w:pPr>
            <w:r w:rsidRPr="00B70D6E">
              <w:rPr>
                <w:rFonts w:ascii="Times New Roman" w:eastAsia="Times New Roman" w:hAnsi="Times New Roman" w:cs="Times New Roman"/>
                <w:color w:val="000000"/>
                <w:lang w:val="fr-BF" w:eastAsia="fr-BF"/>
              </w:rPr>
              <w:t>2 500 000</w:t>
            </w:r>
          </w:p>
        </w:tc>
        <w:tc>
          <w:tcPr>
            <w:tcW w:w="326" w:type="pct"/>
            <w:gridSpan w:val="2"/>
            <w:tcBorders>
              <w:top w:val="nil"/>
              <w:left w:val="nil"/>
              <w:bottom w:val="nil"/>
              <w:right w:val="single" w:sz="4" w:space="0" w:color="auto"/>
            </w:tcBorders>
            <w:shd w:val="clear" w:color="auto" w:fill="auto"/>
            <w:vAlign w:val="center"/>
            <w:hideMark/>
          </w:tcPr>
          <w:p w14:paraId="5496216A" w14:textId="47786879" w:rsidR="008223E3" w:rsidRPr="00B70D6E" w:rsidRDefault="008223E3" w:rsidP="008223E3">
            <w:pPr>
              <w:spacing w:after="0" w:line="240" w:lineRule="auto"/>
              <w:jc w:val="center"/>
              <w:rPr>
                <w:rFonts w:ascii="Times New Roman" w:eastAsia="Times New Roman" w:hAnsi="Times New Roman" w:cs="Times New Roman"/>
                <w:color w:val="000000"/>
                <w:lang w:val="fr-BF" w:eastAsia="fr-BF"/>
              </w:rPr>
            </w:pPr>
          </w:p>
        </w:tc>
        <w:tc>
          <w:tcPr>
            <w:tcW w:w="483" w:type="pct"/>
            <w:gridSpan w:val="2"/>
            <w:tcBorders>
              <w:top w:val="nil"/>
              <w:left w:val="nil"/>
              <w:bottom w:val="nil"/>
              <w:right w:val="single" w:sz="4" w:space="0" w:color="auto"/>
            </w:tcBorders>
            <w:shd w:val="clear" w:color="auto" w:fill="auto"/>
            <w:vAlign w:val="center"/>
            <w:hideMark/>
          </w:tcPr>
          <w:p w14:paraId="1E8CC5B6" w14:textId="77777777" w:rsidR="008223E3" w:rsidRPr="00B70D6E" w:rsidRDefault="008223E3" w:rsidP="008223E3">
            <w:pPr>
              <w:spacing w:after="0" w:line="240" w:lineRule="auto"/>
              <w:jc w:val="center"/>
              <w:rPr>
                <w:rFonts w:ascii="Times New Roman" w:eastAsia="Times New Roman" w:hAnsi="Times New Roman" w:cs="Times New Roman"/>
                <w:color w:val="000000"/>
                <w:lang w:val="fr-BF" w:eastAsia="fr-BF"/>
              </w:rPr>
            </w:pPr>
            <w:r w:rsidRPr="00B70D6E">
              <w:rPr>
                <w:rFonts w:ascii="Times New Roman" w:eastAsia="Times New Roman" w:hAnsi="Times New Roman" w:cs="Times New Roman"/>
                <w:color w:val="000000"/>
                <w:lang w:val="fr-BF" w:eastAsia="fr-BF"/>
              </w:rPr>
              <w:t>2 500 000</w:t>
            </w:r>
          </w:p>
        </w:tc>
        <w:tc>
          <w:tcPr>
            <w:tcW w:w="545" w:type="pct"/>
            <w:gridSpan w:val="2"/>
            <w:tcBorders>
              <w:top w:val="nil"/>
              <w:left w:val="nil"/>
              <w:bottom w:val="nil"/>
              <w:right w:val="single" w:sz="4" w:space="0" w:color="auto"/>
            </w:tcBorders>
            <w:shd w:val="clear" w:color="auto" w:fill="auto"/>
            <w:vAlign w:val="center"/>
            <w:hideMark/>
          </w:tcPr>
          <w:p w14:paraId="1989A7AB"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val="fr-BF" w:eastAsia="fr-BF"/>
              </w:rPr>
              <w:t>Acquisition de matériel de sonorisation</w:t>
            </w:r>
          </w:p>
        </w:tc>
        <w:tc>
          <w:tcPr>
            <w:tcW w:w="421" w:type="pct"/>
            <w:gridSpan w:val="3"/>
            <w:tcBorders>
              <w:top w:val="nil"/>
              <w:left w:val="nil"/>
              <w:bottom w:val="single" w:sz="8" w:space="0" w:color="auto"/>
              <w:right w:val="single" w:sz="4" w:space="0" w:color="auto"/>
            </w:tcBorders>
            <w:shd w:val="clear" w:color="auto" w:fill="auto"/>
            <w:vAlign w:val="center"/>
            <w:hideMark/>
          </w:tcPr>
          <w:p w14:paraId="50F208B6" w14:textId="77777777" w:rsidR="008223E3" w:rsidRPr="004055C5"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4055C5">
              <w:rPr>
                <w:rFonts w:ascii="Times New Roman" w:eastAsia="Times New Roman" w:hAnsi="Times New Roman" w:cs="Times New Roman"/>
                <w:color w:val="000000"/>
                <w:sz w:val="16"/>
                <w:szCs w:val="16"/>
                <w:lang w:eastAsia="fr-BF"/>
              </w:rPr>
              <w:t>DC</w:t>
            </w:r>
          </w:p>
        </w:tc>
        <w:tc>
          <w:tcPr>
            <w:tcW w:w="372" w:type="pct"/>
            <w:gridSpan w:val="2"/>
            <w:tcBorders>
              <w:top w:val="nil"/>
              <w:left w:val="nil"/>
              <w:bottom w:val="single" w:sz="8" w:space="0" w:color="auto"/>
              <w:right w:val="single" w:sz="4" w:space="0" w:color="auto"/>
            </w:tcBorders>
            <w:shd w:val="clear" w:color="auto" w:fill="auto"/>
            <w:vAlign w:val="center"/>
            <w:hideMark/>
          </w:tcPr>
          <w:p w14:paraId="704513CB"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07/10/2025</w:t>
            </w:r>
          </w:p>
        </w:tc>
        <w:tc>
          <w:tcPr>
            <w:tcW w:w="374" w:type="pct"/>
            <w:gridSpan w:val="3"/>
            <w:tcBorders>
              <w:top w:val="nil"/>
              <w:left w:val="nil"/>
              <w:bottom w:val="single" w:sz="8" w:space="0" w:color="auto"/>
              <w:right w:val="single" w:sz="4" w:space="0" w:color="auto"/>
            </w:tcBorders>
            <w:shd w:val="clear" w:color="auto" w:fill="auto"/>
            <w:vAlign w:val="center"/>
            <w:hideMark/>
          </w:tcPr>
          <w:p w14:paraId="25153F3F"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14/10/2025</w:t>
            </w:r>
          </w:p>
        </w:tc>
        <w:tc>
          <w:tcPr>
            <w:tcW w:w="329" w:type="pct"/>
            <w:gridSpan w:val="2"/>
            <w:tcBorders>
              <w:top w:val="nil"/>
              <w:left w:val="nil"/>
              <w:bottom w:val="single" w:sz="8" w:space="0" w:color="auto"/>
              <w:right w:val="single" w:sz="4" w:space="0" w:color="auto"/>
            </w:tcBorders>
            <w:shd w:val="clear" w:color="auto" w:fill="auto"/>
            <w:vAlign w:val="center"/>
            <w:hideMark/>
          </w:tcPr>
          <w:p w14:paraId="3B2807F6"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 jour</w:t>
            </w:r>
          </w:p>
        </w:tc>
        <w:tc>
          <w:tcPr>
            <w:tcW w:w="372" w:type="pct"/>
            <w:gridSpan w:val="3"/>
            <w:tcBorders>
              <w:top w:val="nil"/>
              <w:left w:val="nil"/>
              <w:bottom w:val="single" w:sz="8" w:space="0" w:color="auto"/>
              <w:right w:val="single" w:sz="4" w:space="0" w:color="auto"/>
            </w:tcBorders>
            <w:shd w:val="clear" w:color="auto" w:fill="auto"/>
            <w:vAlign w:val="center"/>
            <w:hideMark/>
          </w:tcPr>
          <w:p w14:paraId="09C64B6D"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14/10/2025</w:t>
            </w:r>
          </w:p>
        </w:tc>
        <w:tc>
          <w:tcPr>
            <w:tcW w:w="467" w:type="pct"/>
            <w:gridSpan w:val="3"/>
            <w:tcBorders>
              <w:top w:val="nil"/>
              <w:left w:val="nil"/>
              <w:bottom w:val="single" w:sz="8" w:space="0" w:color="auto"/>
              <w:right w:val="double" w:sz="6" w:space="0" w:color="auto"/>
            </w:tcBorders>
            <w:shd w:val="clear" w:color="auto" w:fill="auto"/>
            <w:vAlign w:val="center"/>
            <w:hideMark/>
          </w:tcPr>
          <w:p w14:paraId="17484D05" w14:textId="77777777" w:rsidR="008223E3" w:rsidRPr="00E4708C" w:rsidRDefault="008223E3" w:rsidP="008223E3">
            <w:pPr>
              <w:spacing w:after="0" w:line="240" w:lineRule="auto"/>
              <w:jc w:val="center"/>
              <w:rPr>
                <w:rFonts w:ascii="Times New Roman" w:eastAsia="Times New Roman" w:hAnsi="Times New Roman" w:cs="Times New Roman"/>
                <w:color w:val="000000"/>
                <w:sz w:val="16"/>
                <w:szCs w:val="16"/>
                <w:lang w:val="fr-BF" w:eastAsia="fr-BF"/>
              </w:rPr>
            </w:pPr>
            <w:r w:rsidRPr="00E4708C">
              <w:rPr>
                <w:rFonts w:ascii="Times New Roman" w:eastAsia="Times New Roman" w:hAnsi="Times New Roman" w:cs="Times New Roman"/>
                <w:color w:val="000000"/>
                <w:sz w:val="16"/>
                <w:szCs w:val="16"/>
                <w:lang w:val="fr-BF" w:eastAsia="fr-BF"/>
              </w:rPr>
              <w:t>14 Jours</w:t>
            </w:r>
          </w:p>
        </w:tc>
      </w:tr>
      <w:tr w:rsidR="00DC1377" w:rsidRPr="00E4708C" w14:paraId="66E08F81" w14:textId="77777777" w:rsidTr="00DC1377">
        <w:trPr>
          <w:trHeight w:val="310"/>
        </w:trPr>
        <w:tc>
          <w:tcPr>
            <w:tcW w:w="795" w:type="pct"/>
            <w:gridSpan w:val="3"/>
            <w:tcBorders>
              <w:top w:val="double" w:sz="6" w:space="0" w:color="auto"/>
              <w:left w:val="double" w:sz="6" w:space="0" w:color="auto"/>
              <w:bottom w:val="single" w:sz="8" w:space="0" w:color="auto"/>
              <w:right w:val="single" w:sz="4" w:space="0" w:color="auto"/>
            </w:tcBorders>
            <w:shd w:val="clear" w:color="000000" w:fill="D9D9D9"/>
            <w:vAlign w:val="center"/>
            <w:hideMark/>
          </w:tcPr>
          <w:p w14:paraId="40AE5190" w14:textId="430444A9" w:rsidR="00DC1377" w:rsidRPr="00E4708C" w:rsidRDefault="00DC1377" w:rsidP="008223E3">
            <w:pPr>
              <w:spacing w:after="0" w:line="240" w:lineRule="auto"/>
              <w:jc w:val="center"/>
              <w:rPr>
                <w:rFonts w:ascii="Times New Roman" w:eastAsia="Times New Roman" w:hAnsi="Times New Roman" w:cs="Times New Roman"/>
                <w:b/>
                <w:bCs/>
                <w:color w:val="000000"/>
                <w:lang w:val="fr-BF" w:eastAsia="fr-BF"/>
              </w:rPr>
            </w:pPr>
            <w:r w:rsidRPr="00E4708C">
              <w:rPr>
                <w:rFonts w:ascii="Times New Roman" w:eastAsia="Times New Roman" w:hAnsi="Times New Roman" w:cs="Times New Roman"/>
                <w:b/>
                <w:bCs/>
                <w:color w:val="000000"/>
                <w:lang w:val="fr-BF" w:eastAsia="fr-BF"/>
              </w:rPr>
              <w:t>Total investissement</w:t>
            </w:r>
          </w:p>
        </w:tc>
        <w:tc>
          <w:tcPr>
            <w:tcW w:w="841" w:type="pct"/>
            <w:gridSpan w:val="3"/>
            <w:tcBorders>
              <w:top w:val="double" w:sz="6" w:space="0" w:color="auto"/>
              <w:left w:val="single" w:sz="4" w:space="0" w:color="auto"/>
              <w:bottom w:val="single" w:sz="8" w:space="0" w:color="auto"/>
              <w:right w:val="single" w:sz="8" w:space="0" w:color="auto"/>
            </w:tcBorders>
            <w:shd w:val="clear" w:color="000000" w:fill="D9D9D9"/>
            <w:vAlign w:val="center"/>
            <w:hideMark/>
          </w:tcPr>
          <w:p w14:paraId="7DAA0C4B" w14:textId="3927F321" w:rsidR="00DC1377" w:rsidRPr="00E4708C" w:rsidRDefault="00DC1377" w:rsidP="008223E3">
            <w:pPr>
              <w:spacing w:after="0" w:line="240" w:lineRule="auto"/>
              <w:jc w:val="center"/>
              <w:rPr>
                <w:rFonts w:ascii="Times New Roman" w:eastAsia="Times New Roman" w:hAnsi="Times New Roman" w:cs="Times New Roman"/>
                <w:b/>
                <w:bCs/>
                <w:color w:val="000000"/>
                <w:lang w:val="fr-BF" w:eastAsia="fr-BF"/>
              </w:rPr>
            </w:pPr>
            <w:r w:rsidRPr="00E4708C">
              <w:rPr>
                <w:rFonts w:ascii="Times New Roman" w:eastAsia="Times New Roman" w:hAnsi="Times New Roman" w:cs="Times New Roman"/>
                <w:b/>
                <w:bCs/>
                <w:color w:val="000000"/>
                <w:lang w:val="fr-BF" w:eastAsia="fr-BF"/>
              </w:rPr>
              <w:t>20 100 000</w:t>
            </w:r>
          </w:p>
        </w:tc>
        <w:tc>
          <w:tcPr>
            <w:tcW w:w="1028" w:type="pct"/>
            <w:gridSpan w:val="4"/>
            <w:tcBorders>
              <w:top w:val="double" w:sz="6" w:space="0" w:color="auto"/>
              <w:left w:val="nil"/>
              <w:bottom w:val="single" w:sz="8" w:space="0" w:color="auto"/>
              <w:right w:val="double" w:sz="6" w:space="0" w:color="auto"/>
            </w:tcBorders>
            <w:shd w:val="clear" w:color="000000" w:fill="D9D9D9"/>
            <w:noWrap/>
            <w:vAlign w:val="center"/>
            <w:hideMark/>
          </w:tcPr>
          <w:p w14:paraId="32E13EFA" w14:textId="5DB4039F" w:rsidR="00DC1377" w:rsidRPr="00E4708C" w:rsidRDefault="00DC1377" w:rsidP="008223E3">
            <w:pPr>
              <w:spacing w:after="0" w:line="240" w:lineRule="auto"/>
              <w:jc w:val="center"/>
              <w:rPr>
                <w:rFonts w:ascii="Times New Roman" w:eastAsia="Times New Roman" w:hAnsi="Times New Roman" w:cs="Times New Roman"/>
                <w:b/>
                <w:bCs/>
                <w:color w:val="000000"/>
                <w:lang w:val="fr-BF" w:eastAsia="fr-BF"/>
              </w:rPr>
            </w:pPr>
            <w:r w:rsidRPr="00E4708C">
              <w:rPr>
                <w:rFonts w:ascii="Times New Roman" w:eastAsia="Times New Roman" w:hAnsi="Times New Roman" w:cs="Times New Roman"/>
                <w:b/>
                <w:bCs/>
                <w:color w:val="000000"/>
                <w:lang w:val="fr-BF" w:eastAsia="fr-BF"/>
              </w:rPr>
              <w:t>20 100 000</w:t>
            </w:r>
          </w:p>
        </w:tc>
        <w:tc>
          <w:tcPr>
            <w:tcW w:w="421" w:type="pct"/>
            <w:gridSpan w:val="3"/>
            <w:tcBorders>
              <w:top w:val="nil"/>
              <w:left w:val="nil"/>
              <w:bottom w:val="nil"/>
              <w:right w:val="nil"/>
            </w:tcBorders>
            <w:shd w:val="clear" w:color="auto" w:fill="auto"/>
            <w:noWrap/>
            <w:vAlign w:val="center"/>
            <w:hideMark/>
          </w:tcPr>
          <w:p w14:paraId="0639CF2C" w14:textId="4E87DA7C" w:rsidR="00DC1377" w:rsidRPr="00E4708C" w:rsidRDefault="00DC1377" w:rsidP="008223E3">
            <w:pPr>
              <w:spacing w:after="0" w:line="240" w:lineRule="auto"/>
              <w:jc w:val="center"/>
              <w:rPr>
                <w:rFonts w:ascii="Times New Roman" w:eastAsia="Times New Roman" w:hAnsi="Times New Roman" w:cs="Times New Roman"/>
                <w:color w:val="000000"/>
                <w:sz w:val="16"/>
                <w:szCs w:val="16"/>
                <w:lang w:val="fr-BF" w:eastAsia="fr-BF"/>
              </w:rPr>
            </w:pPr>
          </w:p>
        </w:tc>
        <w:tc>
          <w:tcPr>
            <w:tcW w:w="356" w:type="pct"/>
            <w:tcBorders>
              <w:top w:val="nil"/>
              <w:left w:val="nil"/>
              <w:bottom w:val="nil"/>
              <w:right w:val="nil"/>
            </w:tcBorders>
            <w:shd w:val="clear" w:color="auto" w:fill="auto"/>
            <w:noWrap/>
            <w:vAlign w:val="center"/>
            <w:hideMark/>
          </w:tcPr>
          <w:p w14:paraId="72CD6FFF" w14:textId="77777777" w:rsidR="00DC1377" w:rsidRPr="00E4708C" w:rsidRDefault="00DC1377" w:rsidP="008223E3">
            <w:pPr>
              <w:spacing w:after="0" w:line="240" w:lineRule="auto"/>
              <w:jc w:val="center"/>
              <w:rPr>
                <w:rFonts w:ascii="Times New Roman" w:eastAsia="Times New Roman" w:hAnsi="Times New Roman" w:cs="Times New Roman"/>
                <w:color w:val="000000"/>
                <w:sz w:val="16"/>
                <w:szCs w:val="16"/>
                <w:lang w:val="fr-BF" w:eastAsia="fr-BF"/>
              </w:rPr>
            </w:pPr>
          </w:p>
        </w:tc>
        <w:tc>
          <w:tcPr>
            <w:tcW w:w="343" w:type="pct"/>
            <w:gridSpan w:val="3"/>
            <w:tcBorders>
              <w:top w:val="nil"/>
              <w:left w:val="nil"/>
              <w:bottom w:val="nil"/>
              <w:right w:val="nil"/>
            </w:tcBorders>
            <w:shd w:val="clear" w:color="auto" w:fill="auto"/>
            <w:noWrap/>
            <w:vAlign w:val="center"/>
            <w:hideMark/>
          </w:tcPr>
          <w:p w14:paraId="4E4E7F80" w14:textId="77777777" w:rsidR="00DC1377" w:rsidRPr="00E4708C" w:rsidRDefault="00DC1377" w:rsidP="008223E3">
            <w:pPr>
              <w:spacing w:after="0" w:line="240" w:lineRule="auto"/>
              <w:jc w:val="center"/>
              <w:rPr>
                <w:rFonts w:ascii="Times New Roman" w:eastAsia="Times New Roman" w:hAnsi="Times New Roman" w:cs="Times New Roman"/>
                <w:sz w:val="16"/>
                <w:szCs w:val="16"/>
                <w:lang w:val="fr-BF" w:eastAsia="fr-BF"/>
              </w:rPr>
            </w:pPr>
          </w:p>
        </w:tc>
        <w:tc>
          <w:tcPr>
            <w:tcW w:w="403" w:type="pct"/>
            <w:gridSpan w:val="4"/>
            <w:tcBorders>
              <w:top w:val="nil"/>
              <w:left w:val="nil"/>
              <w:bottom w:val="nil"/>
              <w:right w:val="nil"/>
            </w:tcBorders>
            <w:shd w:val="clear" w:color="auto" w:fill="auto"/>
            <w:noWrap/>
            <w:vAlign w:val="center"/>
            <w:hideMark/>
          </w:tcPr>
          <w:p w14:paraId="347E20B3" w14:textId="4CD5B963" w:rsidR="00DC1377" w:rsidRPr="00E4708C" w:rsidRDefault="00DC1377" w:rsidP="008223E3">
            <w:pPr>
              <w:spacing w:after="0" w:line="240" w:lineRule="auto"/>
              <w:jc w:val="center"/>
              <w:rPr>
                <w:rFonts w:ascii="Times New Roman" w:eastAsia="Times New Roman" w:hAnsi="Times New Roman" w:cs="Times New Roman"/>
                <w:color w:val="000000"/>
                <w:sz w:val="16"/>
                <w:szCs w:val="16"/>
                <w:lang w:val="fr-BF" w:eastAsia="fr-BF"/>
              </w:rPr>
            </w:pPr>
          </w:p>
        </w:tc>
        <w:tc>
          <w:tcPr>
            <w:tcW w:w="383" w:type="pct"/>
            <w:gridSpan w:val="3"/>
            <w:tcBorders>
              <w:top w:val="nil"/>
              <w:left w:val="nil"/>
              <w:bottom w:val="nil"/>
              <w:right w:val="nil"/>
            </w:tcBorders>
            <w:shd w:val="clear" w:color="auto" w:fill="auto"/>
            <w:noWrap/>
            <w:vAlign w:val="center"/>
            <w:hideMark/>
          </w:tcPr>
          <w:p w14:paraId="65B94CA4" w14:textId="77777777" w:rsidR="00DC1377" w:rsidRPr="00E4708C" w:rsidRDefault="00DC1377" w:rsidP="008223E3">
            <w:pPr>
              <w:spacing w:after="0" w:line="240" w:lineRule="auto"/>
              <w:jc w:val="center"/>
              <w:rPr>
                <w:rFonts w:ascii="Times New Roman" w:eastAsia="Times New Roman" w:hAnsi="Times New Roman" w:cs="Times New Roman"/>
                <w:color w:val="000000"/>
                <w:sz w:val="16"/>
                <w:szCs w:val="16"/>
                <w:lang w:val="fr-BF" w:eastAsia="fr-BF"/>
              </w:rPr>
            </w:pPr>
          </w:p>
        </w:tc>
        <w:tc>
          <w:tcPr>
            <w:tcW w:w="429" w:type="pct"/>
            <w:gridSpan w:val="2"/>
            <w:tcBorders>
              <w:top w:val="nil"/>
              <w:left w:val="nil"/>
              <w:bottom w:val="nil"/>
              <w:right w:val="nil"/>
            </w:tcBorders>
            <w:shd w:val="clear" w:color="auto" w:fill="auto"/>
            <w:vAlign w:val="center"/>
            <w:hideMark/>
          </w:tcPr>
          <w:p w14:paraId="10BE12B6" w14:textId="3E35EBD9" w:rsidR="00DC1377" w:rsidRPr="00E4708C" w:rsidRDefault="00DC1377" w:rsidP="008223E3">
            <w:pPr>
              <w:spacing w:after="0" w:line="240" w:lineRule="auto"/>
              <w:jc w:val="center"/>
              <w:rPr>
                <w:rFonts w:ascii="Times New Roman" w:eastAsia="Times New Roman" w:hAnsi="Times New Roman" w:cs="Times New Roman"/>
                <w:color w:val="000000"/>
                <w:sz w:val="16"/>
                <w:szCs w:val="16"/>
                <w:lang w:val="fr-BF" w:eastAsia="fr-BF"/>
              </w:rPr>
            </w:pPr>
          </w:p>
        </w:tc>
      </w:tr>
      <w:tr w:rsidR="00E4708C" w:rsidRPr="00E4708C" w14:paraId="576531B7" w14:textId="77777777" w:rsidTr="00DC1377">
        <w:trPr>
          <w:trHeight w:val="300"/>
        </w:trPr>
        <w:tc>
          <w:tcPr>
            <w:tcW w:w="795" w:type="pct"/>
            <w:gridSpan w:val="3"/>
            <w:tcBorders>
              <w:top w:val="nil"/>
              <w:left w:val="double" w:sz="6" w:space="0" w:color="auto"/>
              <w:bottom w:val="double" w:sz="6" w:space="0" w:color="auto"/>
              <w:right w:val="single" w:sz="4" w:space="0" w:color="auto"/>
            </w:tcBorders>
            <w:shd w:val="clear" w:color="000000" w:fill="D9D9D9"/>
            <w:vAlign w:val="center"/>
            <w:hideMark/>
          </w:tcPr>
          <w:p w14:paraId="620C5DCF" w14:textId="55F1F129" w:rsidR="00436535" w:rsidRPr="00E4708C" w:rsidRDefault="00436535" w:rsidP="00FA0527">
            <w:pPr>
              <w:spacing w:after="0" w:line="240" w:lineRule="auto"/>
              <w:jc w:val="center"/>
              <w:rPr>
                <w:rFonts w:ascii="Times New Roman" w:eastAsia="Times New Roman" w:hAnsi="Times New Roman" w:cs="Times New Roman"/>
                <w:b/>
                <w:bCs/>
                <w:color w:val="000000"/>
                <w:lang w:val="fr-BF" w:eastAsia="fr-BF"/>
              </w:rPr>
            </w:pPr>
            <w:r w:rsidRPr="00E4708C">
              <w:rPr>
                <w:rFonts w:ascii="Times New Roman" w:eastAsia="Times New Roman" w:hAnsi="Times New Roman" w:cs="Times New Roman"/>
                <w:b/>
                <w:bCs/>
                <w:color w:val="000000"/>
                <w:lang w:val="fr-BF" w:eastAsia="fr-BF"/>
              </w:rPr>
              <w:t>TOTAL GENERAL</w:t>
            </w:r>
          </w:p>
        </w:tc>
        <w:tc>
          <w:tcPr>
            <w:tcW w:w="841" w:type="pct"/>
            <w:gridSpan w:val="3"/>
            <w:tcBorders>
              <w:top w:val="nil"/>
              <w:left w:val="single" w:sz="4" w:space="0" w:color="auto"/>
              <w:bottom w:val="double" w:sz="6" w:space="0" w:color="auto"/>
              <w:right w:val="single" w:sz="8" w:space="0" w:color="auto"/>
            </w:tcBorders>
            <w:shd w:val="clear" w:color="000000" w:fill="D9D9D9"/>
            <w:vAlign w:val="center"/>
            <w:hideMark/>
          </w:tcPr>
          <w:p w14:paraId="7CAD024F" w14:textId="3F5A9244" w:rsidR="00436535" w:rsidRPr="00E4708C" w:rsidRDefault="00436535" w:rsidP="00F418AD">
            <w:pPr>
              <w:spacing w:after="0" w:line="240" w:lineRule="auto"/>
              <w:jc w:val="center"/>
              <w:rPr>
                <w:rFonts w:ascii="Times New Roman" w:eastAsia="Times New Roman" w:hAnsi="Times New Roman" w:cs="Times New Roman"/>
                <w:b/>
                <w:bCs/>
                <w:color w:val="000000"/>
                <w:lang w:val="fr-BF" w:eastAsia="fr-BF"/>
              </w:rPr>
            </w:pPr>
            <w:r w:rsidRPr="00E4708C">
              <w:rPr>
                <w:rFonts w:ascii="Times New Roman" w:hAnsi="Times New Roman" w:cs="Times New Roman"/>
                <w:b/>
                <w:bCs/>
                <w:color w:val="000000"/>
              </w:rPr>
              <w:t>1 141 500 000</w:t>
            </w:r>
          </w:p>
        </w:tc>
        <w:tc>
          <w:tcPr>
            <w:tcW w:w="1028" w:type="pct"/>
            <w:gridSpan w:val="4"/>
            <w:tcBorders>
              <w:top w:val="nil"/>
              <w:left w:val="nil"/>
              <w:bottom w:val="double" w:sz="6" w:space="0" w:color="auto"/>
              <w:right w:val="double" w:sz="6" w:space="0" w:color="auto"/>
            </w:tcBorders>
            <w:shd w:val="clear" w:color="000000" w:fill="D9D9D9"/>
            <w:noWrap/>
            <w:vAlign w:val="center"/>
            <w:hideMark/>
          </w:tcPr>
          <w:p w14:paraId="3DC890FF" w14:textId="34E74FB5" w:rsidR="00436535" w:rsidRPr="00E4708C" w:rsidRDefault="00436535" w:rsidP="00DC1377">
            <w:pPr>
              <w:spacing w:after="0" w:line="240" w:lineRule="auto"/>
              <w:jc w:val="center"/>
              <w:rPr>
                <w:rFonts w:ascii="Times New Roman" w:hAnsi="Times New Roman" w:cs="Times New Roman"/>
                <w:b/>
                <w:bCs/>
                <w:color w:val="000000"/>
                <w:lang w:val="fr-BF"/>
              </w:rPr>
            </w:pPr>
            <w:r w:rsidRPr="00E4708C">
              <w:rPr>
                <w:rFonts w:ascii="Times New Roman" w:hAnsi="Times New Roman" w:cs="Times New Roman"/>
                <w:b/>
                <w:bCs/>
                <w:color w:val="000000"/>
              </w:rPr>
              <w:t>1 141 500 000</w:t>
            </w:r>
          </w:p>
        </w:tc>
        <w:tc>
          <w:tcPr>
            <w:tcW w:w="421" w:type="pct"/>
            <w:gridSpan w:val="3"/>
            <w:tcBorders>
              <w:top w:val="nil"/>
              <w:left w:val="nil"/>
              <w:bottom w:val="nil"/>
              <w:right w:val="nil"/>
            </w:tcBorders>
            <w:shd w:val="clear" w:color="auto" w:fill="auto"/>
            <w:vAlign w:val="center"/>
            <w:hideMark/>
          </w:tcPr>
          <w:p w14:paraId="526F4FC4" w14:textId="77777777" w:rsidR="00436535" w:rsidRPr="00E4708C" w:rsidRDefault="00436535" w:rsidP="00453EE6">
            <w:pPr>
              <w:spacing w:after="0" w:line="240" w:lineRule="auto"/>
              <w:jc w:val="center"/>
              <w:rPr>
                <w:rFonts w:ascii="Times New Roman" w:eastAsia="Times New Roman" w:hAnsi="Times New Roman" w:cs="Times New Roman"/>
                <w:b/>
                <w:bCs/>
                <w:color w:val="000000"/>
                <w:sz w:val="16"/>
                <w:szCs w:val="16"/>
                <w:lang w:val="fr-BF" w:eastAsia="fr-BF"/>
              </w:rPr>
            </w:pPr>
          </w:p>
        </w:tc>
        <w:tc>
          <w:tcPr>
            <w:tcW w:w="356" w:type="pct"/>
            <w:tcBorders>
              <w:top w:val="nil"/>
              <w:left w:val="nil"/>
              <w:bottom w:val="nil"/>
              <w:right w:val="nil"/>
            </w:tcBorders>
            <w:shd w:val="clear" w:color="auto" w:fill="auto"/>
            <w:vAlign w:val="center"/>
            <w:hideMark/>
          </w:tcPr>
          <w:p w14:paraId="1353F6D6" w14:textId="77777777" w:rsidR="00436535" w:rsidRPr="00E4708C" w:rsidRDefault="00436535" w:rsidP="00453EE6">
            <w:pPr>
              <w:spacing w:after="0" w:line="240" w:lineRule="auto"/>
              <w:jc w:val="center"/>
              <w:rPr>
                <w:rFonts w:ascii="Times New Roman" w:eastAsia="Times New Roman" w:hAnsi="Times New Roman" w:cs="Times New Roman"/>
                <w:sz w:val="16"/>
                <w:szCs w:val="16"/>
                <w:lang w:val="fr-BF" w:eastAsia="fr-BF"/>
              </w:rPr>
            </w:pPr>
          </w:p>
        </w:tc>
        <w:tc>
          <w:tcPr>
            <w:tcW w:w="343" w:type="pct"/>
            <w:gridSpan w:val="3"/>
            <w:tcBorders>
              <w:top w:val="nil"/>
              <w:left w:val="nil"/>
              <w:bottom w:val="nil"/>
              <w:right w:val="nil"/>
            </w:tcBorders>
            <w:shd w:val="clear" w:color="auto" w:fill="auto"/>
            <w:noWrap/>
            <w:vAlign w:val="center"/>
            <w:hideMark/>
          </w:tcPr>
          <w:p w14:paraId="1731210C" w14:textId="77777777" w:rsidR="00436535" w:rsidRPr="00E4708C" w:rsidRDefault="00436535" w:rsidP="00453EE6">
            <w:pPr>
              <w:spacing w:after="0" w:line="240" w:lineRule="auto"/>
              <w:jc w:val="center"/>
              <w:rPr>
                <w:rFonts w:ascii="Times New Roman" w:eastAsia="Times New Roman" w:hAnsi="Times New Roman" w:cs="Times New Roman"/>
                <w:sz w:val="16"/>
                <w:szCs w:val="16"/>
                <w:lang w:val="fr-BF" w:eastAsia="fr-BF"/>
              </w:rPr>
            </w:pPr>
          </w:p>
        </w:tc>
        <w:tc>
          <w:tcPr>
            <w:tcW w:w="403" w:type="pct"/>
            <w:gridSpan w:val="4"/>
            <w:tcBorders>
              <w:top w:val="nil"/>
              <w:left w:val="nil"/>
              <w:bottom w:val="nil"/>
              <w:right w:val="nil"/>
            </w:tcBorders>
            <w:shd w:val="clear" w:color="auto" w:fill="auto"/>
            <w:noWrap/>
            <w:vAlign w:val="center"/>
            <w:hideMark/>
          </w:tcPr>
          <w:p w14:paraId="52CD90C4" w14:textId="77777777" w:rsidR="00436535" w:rsidRPr="00E4708C" w:rsidRDefault="00436535" w:rsidP="00453EE6">
            <w:pPr>
              <w:spacing w:after="0" w:line="240" w:lineRule="auto"/>
              <w:jc w:val="center"/>
              <w:rPr>
                <w:rFonts w:ascii="Times New Roman" w:eastAsia="Times New Roman" w:hAnsi="Times New Roman" w:cs="Times New Roman"/>
                <w:sz w:val="16"/>
                <w:szCs w:val="16"/>
                <w:lang w:val="fr-BF" w:eastAsia="fr-BF"/>
              </w:rPr>
            </w:pPr>
          </w:p>
        </w:tc>
        <w:tc>
          <w:tcPr>
            <w:tcW w:w="383" w:type="pct"/>
            <w:gridSpan w:val="3"/>
            <w:tcBorders>
              <w:top w:val="nil"/>
              <w:left w:val="nil"/>
              <w:bottom w:val="nil"/>
              <w:right w:val="nil"/>
            </w:tcBorders>
            <w:shd w:val="clear" w:color="auto" w:fill="auto"/>
            <w:noWrap/>
            <w:vAlign w:val="center"/>
            <w:hideMark/>
          </w:tcPr>
          <w:p w14:paraId="33378D04" w14:textId="77777777" w:rsidR="00436535" w:rsidRPr="00E4708C" w:rsidRDefault="00436535" w:rsidP="00453EE6">
            <w:pPr>
              <w:spacing w:after="0" w:line="240" w:lineRule="auto"/>
              <w:jc w:val="center"/>
              <w:rPr>
                <w:rFonts w:ascii="Times New Roman" w:eastAsia="Times New Roman" w:hAnsi="Times New Roman" w:cs="Times New Roman"/>
                <w:sz w:val="16"/>
                <w:szCs w:val="16"/>
                <w:lang w:val="fr-BF" w:eastAsia="fr-BF"/>
              </w:rPr>
            </w:pPr>
          </w:p>
        </w:tc>
        <w:tc>
          <w:tcPr>
            <w:tcW w:w="429" w:type="pct"/>
            <w:gridSpan w:val="2"/>
            <w:tcBorders>
              <w:top w:val="nil"/>
              <w:left w:val="nil"/>
              <w:bottom w:val="nil"/>
              <w:right w:val="nil"/>
            </w:tcBorders>
            <w:shd w:val="clear" w:color="auto" w:fill="auto"/>
            <w:vAlign w:val="center"/>
            <w:hideMark/>
          </w:tcPr>
          <w:p w14:paraId="752995D0" w14:textId="77777777" w:rsidR="00436535" w:rsidRPr="00E4708C" w:rsidRDefault="00436535" w:rsidP="00453EE6">
            <w:pPr>
              <w:spacing w:after="0" w:line="240" w:lineRule="auto"/>
              <w:jc w:val="center"/>
              <w:rPr>
                <w:rFonts w:ascii="Times New Roman" w:eastAsia="Times New Roman" w:hAnsi="Times New Roman" w:cs="Times New Roman"/>
                <w:sz w:val="16"/>
                <w:szCs w:val="16"/>
                <w:lang w:val="fr-BF" w:eastAsia="fr-BF"/>
              </w:rPr>
            </w:pPr>
          </w:p>
        </w:tc>
      </w:tr>
      <w:tr w:rsidR="00E4708C" w:rsidRPr="00E4708C" w14:paraId="3C5B3CCC" w14:textId="77777777" w:rsidTr="00DC1377">
        <w:trPr>
          <w:trHeight w:val="757"/>
        </w:trPr>
        <w:tc>
          <w:tcPr>
            <w:tcW w:w="3039" w:type="pct"/>
            <w:gridSpan w:val="12"/>
            <w:tcBorders>
              <w:top w:val="nil"/>
              <w:left w:val="nil"/>
              <w:bottom w:val="nil"/>
              <w:right w:val="nil"/>
            </w:tcBorders>
            <w:shd w:val="clear" w:color="auto" w:fill="auto"/>
            <w:hideMark/>
          </w:tcPr>
          <w:p w14:paraId="22C661E7" w14:textId="77777777" w:rsidR="008223E3" w:rsidRPr="00E4708C" w:rsidRDefault="008223E3" w:rsidP="008223E3">
            <w:pPr>
              <w:spacing w:after="0" w:line="240" w:lineRule="auto"/>
              <w:rPr>
                <w:rFonts w:ascii="Times New Roman" w:eastAsia="Times New Roman" w:hAnsi="Times New Roman" w:cs="Times New Roman"/>
                <w:sz w:val="16"/>
                <w:szCs w:val="16"/>
                <w:lang w:eastAsia="fr-BF"/>
              </w:rPr>
            </w:pPr>
          </w:p>
          <w:p w14:paraId="27AB1C95" w14:textId="77777777" w:rsidR="008223E3" w:rsidRPr="00E4708C" w:rsidRDefault="008223E3" w:rsidP="008223E3">
            <w:pPr>
              <w:spacing w:after="0" w:line="240" w:lineRule="auto"/>
              <w:rPr>
                <w:rFonts w:ascii="Times New Roman" w:eastAsia="Times New Roman" w:hAnsi="Times New Roman" w:cs="Times New Roman"/>
                <w:sz w:val="16"/>
                <w:szCs w:val="16"/>
                <w:lang w:eastAsia="fr-BF"/>
              </w:rPr>
            </w:pPr>
          </w:p>
          <w:p w14:paraId="05FAF7B8" w14:textId="2FA6A8EB" w:rsidR="008223E3" w:rsidRPr="00E4708C" w:rsidRDefault="008223E3" w:rsidP="008223E3">
            <w:pPr>
              <w:spacing w:after="0" w:line="240" w:lineRule="auto"/>
              <w:rPr>
                <w:rFonts w:ascii="Times New Roman" w:eastAsia="Times New Roman" w:hAnsi="Times New Roman" w:cs="Times New Roman"/>
                <w:sz w:val="16"/>
                <w:szCs w:val="16"/>
                <w:lang w:eastAsia="fr-BF"/>
              </w:rPr>
            </w:pPr>
            <w:r w:rsidRPr="00E4708C">
              <w:rPr>
                <w:rFonts w:ascii="Times New Roman" w:eastAsia="Times New Roman" w:hAnsi="Times New Roman" w:cs="Times New Roman"/>
                <w:sz w:val="16"/>
                <w:szCs w:val="16"/>
                <w:lang w:eastAsia="fr-BF"/>
              </w:rPr>
              <w:t>Légende : -DC : Demande de Cotation</w:t>
            </w:r>
          </w:p>
          <w:p w14:paraId="1A9BC40E" w14:textId="77777777" w:rsidR="008223E3" w:rsidRPr="00E4708C" w:rsidRDefault="008223E3" w:rsidP="008223E3">
            <w:pPr>
              <w:spacing w:after="0" w:line="240" w:lineRule="auto"/>
              <w:rPr>
                <w:rFonts w:ascii="Times New Roman" w:eastAsia="Times New Roman" w:hAnsi="Times New Roman" w:cs="Times New Roman"/>
                <w:sz w:val="16"/>
                <w:szCs w:val="16"/>
                <w:lang w:eastAsia="fr-BF"/>
              </w:rPr>
            </w:pPr>
            <w:r w:rsidRPr="00E4708C">
              <w:rPr>
                <w:rFonts w:ascii="Times New Roman" w:eastAsia="Times New Roman" w:hAnsi="Times New Roman" w:cs="Times New Roman"/>
                <w:sz w:val="16"/>
                <w:szCs w:val="16"/>
                <w:lang w:eastAsia="fr-BF"/>
              </w:rPr>
              <w:t xml:space="preserve">                 - DC (MC) : Demande Cotation à Commande</w:t>
            </w:r>
          </w:p>
          <w:p w14:paraId="04C8B886" w14:textId="7F4B4BE1" w:rsidR="008223E3" w:rsidRPr="00E4708C" w:rsidRDefault="008223E3" w:rsidP="008223E3">
            <w:pPr>
              <w:spacing w:after="0" w:line="240" w:lineRule="auto"/>
              <w:rPr>
                <w:rFonts w:ascii="Times New Roman" w:eastAsia="Times New Roman" w:hAnsi="Times New Roman" w:cs="Times New Roman"/>
                <w:sz w:val="16"/>
                <w:szCs w:val="16"/>
                <w:lang w:eastAsia="fr-BF"/>
              </w:rPr>
            </w:pPr>
            <w:r w:rsidRPr="00E4708C">
              <w:rPr>
                <w:rFonts w:ascii="Times New Roman" w:eastAsia="Times New Roman" w:hAnsi="Times New Roman" w:cs="Times New Roman"/>
                <w:sz w:val="16"/>
                <w:szCs w:val="16"/>
                <w:lang w:eastAsia="fr-BF"/>
              </w:rPr>
              <w:t xml:space="preserve">                 - CC : Consultation de Consultant</w:t>
            </w:r>
          </w:p>
        </w:tc>
        <w:tc>
          <w:tcPr>
            <w:tcW w:w="490" w:type="pct"/>
            <w:gridSpan w:val="4"/>
            <w:tcBorders>
              <w:top w:val="nil"/>
              <w:left w:val="nil"/>
              <w:bottom w:val="nil"/>
              <w:right w:val="nil"/>
            </w:tcBorders>
            <w:shd w:val="clear" w:color="auto" w:fill="auto"/>
            <w:vAlign w:val="center"/>
            <w:hideMark/>
          </w:tcPr>
          <w:p w14:paraId="235BA45A" w14:textId="77777777" w:rsidR="008223E3" w:rsidRPr="00E4708C" w:rsidRDefault="008223E3" w:rsidP="008223E3">
            <w:pPr>
              <w:spacing w:after="0" w:line="240" w:lineRule="auto"/>
              <w:jc w:val="center"/>
              <w:rPr>
                <w:rFonts w:ascii="Times New Roman" w:eastAsia="Times New Roman" w:hAnsi="Times New Roman" w:cs="Times New Roman"/>
                <w:sz w:val="16"/>
                <w:szCs w:val="16"/>
                <w:lang w:val="fr-BF" w:eastAsia="fr-BF"/>
              </w:rPr>
            </w:pPr>
          </w:p>
        </w:tc>
        <w:tc>
          <w:tcPr>
            <w:tcW w:w="343" w:type="pct"/>
            <w:gridSpan w:val="3"/>
            <w:tcBorders>
              <w:top w:val="nil"/>
              <w:left w:val="nil"/>
              <w:bottom w:val="nil"/>
              <w:right w:val="nil"/>
            </w:tcBorders>
            <w:shd w:val="clear" w:color="auto" w:fill="auto"/>
            <w:noWrap/>
            <w:hideMark/>
          </w:tcPr>
          <w:p w14:paraId="0DBCE8F7" w14:textId="77777777" w:rsidR="008223E3" w:rsidRPr="00E4708C" w:rsidRDefault="008223E3" w:rsidP="008223E3">
            <w:pPr>
              <w:spacing w:after="0" w:line="240" w:lineRule="auto"/>
              <w:rPr>
                <w:rFonts w:ascii="Times New Roman" w:eastAsia="Times New Roman" w:hAnsi="Times New Roman" w:cs="Times New Roman"/>
                <w:sz w:val="16"/>
                <w:szCs w:val="16"/>
                <w:lang w:val="fr-BF" w:eastAsia="fr-BF"/>
              </w:rPr>
            </w:pPr>
          </w:p>
        </w:tc>
        <w:tc>
          <w:tcPr>
            <w:tcW w:w="402" w:type="pct"/>
            <w:gridSpan w:val="3"/>
            <w:tcBorders>
              <w:top w:val="nil"/>
              <w:left w:val="nil"/>
              <w:bottom w:val="nil"/>
              <w:right w:val="nil"/>
            </w:tcBorders>
            <w:shd w:val="clear" w:color="auto" w:fill="auto"/>
            <w:noWrap/>
            <w:vAlign w:val="center"/>
            <w:hideMark/>
          </w:tcPr>
          <w:p w14:paraId="2341FE29" w14:textId="77777777" w:rsidR="008223E3" w:rsidRPr="00E4708C" w:rsidRDefault="008223E3" w:rsidP="008223E3">
            <w:pPr>
              <w:spacing w:after="0" w:line="240" w:lineRule="auto"/>
              <w:jc w:val="center"/>
              <w:rPr>
                <w:rFonts w:ascii="Times New Roman" w:eastAsia="Times New Roman" w:hAnsi="Times New Roman" w:cs="Times New Roman"/>
                <w:sz w:val="16"/>
                <w:szCs w:val="16"/>
                <w:lang w:val="fr-BF" w:eastAsia="fr-BF"/>
              </w:rPr>
            </w:pPr>
          </w:p>
        </w:tc>
        <w:tc>
          <w:tcPr>
            <w:tcW w:w="382" w:type="pct"/>
            <w:gridSpan w:val="3"/>
            <w:tcBorders>
              <w:top w:val="nil"/>
              <w:left w:val="nil"/>
              <w:bottom w:val="nil"/>
              <w:right w:val="nil"/>
            </w:tcBorders>
            <w:shd w:val="clear" w:color="auto" w:fill="auto"/>
            <w:noWrap/>
            <w:vAlign w:val="center"/>
            <w:hideMark/>
          </w:tcPr>
          <w:p w14:paraId="35C027BD" w14:textId="77777777" w:rsidR="008223E3" w:rsidRPr="00E4708C" w:rsidRDefault="008223E3" w:rsidP="008223E3">
            <w:pPr>
              <w:spacing w:after="0" w:line="240" w:lineRule="auto"/>
              <w:jc w:val="center"/>
              <w:rPr>
                <w:rFonts w:ascii="Times New Roman" w:eastAsia="Times New Roman" w:hAnsi="Times New Roman" w:cs="Times New Roman"/>
                <w:sz w:val="16"/>
                <w:szCs w:val="16"/>
                <w:lang w:val="fr-BF" w:eastAsia="fr-BF"/>
              </w:rPr>
            </w:pPr>
          </w:p>
        </w:tc>
        <w:tc>
          <w:tcPr>
            <w:tcW w:w="343" w:type="pct"/>
            <w:tcBorders>
              <w:top w:val="nil"/>
              <w:left w:val="nil"/>
              <w:bottom w:val="nil"/>
              <w:right w:val="nil"/>
            </w:tcBorders>
            <w:shd w:val="clear" w:color="auto" w:fill="auto"/>
            <w:vAlign w:val="center"/>
            <w:hideMark/>
          </w:tcPr>
          <w:p w14:paraId="27C14405" w14:textId="77777777" w:rsidR="008223E3" w:rsidRPr="00E4708C" w:rsidRDefault="008223E3" w:rsidP="008223E3">
            <w:pPr>
              <w:spacing w:after="0" w:line="240" w:lineRule="auto"/>
              <w:jc w:val="center"/>
              <w:rPr>
                <w:rFonts w:ascii="Times New Roman" w:eastAsia="Times New Roman" w:hAnsi="Times New Roman" w:cs="Times New Roman"/>
                <w:sz w:val="16"/>
                <w:szCs w:val="16"/>
                <w:lang w:val="fr-BF" w:eastAsia="fr-BF"/>
              </w:rPr>
            </w:pPr>
          </w:p>
        </w:tc>
      </w:tr>
      <w:tr w:rsidR="00E4708C" w:rsidRPr="00E4708C" w14:paraId="5645A7B9" w14:textId="77777777" w:rsidTr="00DC1377">
        <w:trPr>
          <w:trHeight w:val="290"/>
        </w:trPr>
        <w:tc>
          <w:tcPr>
            <w:tcW w:w="248" w:type="pct"/>
            <w:tcBorders>
              <w:top w:val="nil"/>
              <w:left w:val="nil"/>
              <w:bottom w:val="nil"/>
              <w:right w:val="nil"/>
            </w:tcBorders>
            <w:shd w:val="clear" w:color="auto" w:fill="auto"/>
            <w:noWrap/>
            <w:vAlign w:val="center"/>
          </w:tcPr>
          <w:p w14:paraId="7651A637" w14:textId="77777777" w:rsidR="008223E3" w:rsidRPr="00E4708C" w:rsidRDefault="008223E3" w:rsidP="008223E3">
            <w:pPr>
              <w:spacing w:after="0" w:line="240" w:lineRule="auto"/>
              <w:jc w:val="center"/>
              <w:rPr>
                <w:rFonts w:ascii="Times New Roman" w:eastAsia="Times New Roman" w:hAnsi="Times New Roman" w:cs="Times New Roman"/>
                <w:sz w:val="16"/>
                <w:szCs w:val="16"/>
                <w:lang w:val="fr-BF" w:eastAsia="fr-BF"/>
              </w:rPr>
            </w:pPr>
          </w:p>
        </w:tc>
        <w:tc>
          <w:tcPr>
            <w:tcW w:w="548" w:type="pct"/>
            <w:gridSpan w:val="2"/>
            <w:tcBorders>
              <w:top w:val="nil"/>
              <w:left w:val="nil"/>
              <w:bottom w:val="nil"/>
              <w:right w:val="nil"/>
            </w:tcBorders>
            <w:shd w:val="clear" w:color="auto" w:fill="auto"/>
            <w:noWrap/>
            <w:vAlign w:val="center"/>
          </w:tcPr>
          <w:p w14:paraId="35628969" w14:textId="77777777" w:rsidR="008223E3" w:rsidRPr="00E4708C" w:rsidRDefault="008223E3" w:rsidP="008223E3">
            <w:pPr>
              <w:spacing w:after="0" w:line="240" w:lineRule="auto"/>
              <w:jc w:val="center"/>
              <w:rPr>
                <w:rFonts w:ascii="Times New Roman" w:eastAsia="Times New Roman" w:hAnsi="Times New Roman" w:cs="Times New Roman"/>
                <w:b/>
                <w:bCs/>
                <w:color w:val="000000"/>
                <w:sz w:val="16"/>
                <w:szCs w:val="16"/>
                <w:lang w:val="fr-BF" w:eastAsia="fr-BF"/>
              </w:rPr>
            </w:pPr>
          </w:p>
        </w:tc>
        <w:tc>
          <w:tcPr>
            <w:tcW w:w="515" w:type="pct"/>
            <w:tcBorders>
              <w:top w:val="nil"/>
              <w:left w:val="nil"/>
              <w:bottom w:val="nil"/>
              <w:right w:val="nil"/>
            </w:tcBorders>
            <w:shd w:val="clear" w:color="auto" w:fill="auto"/>
            <w:noWrap/>
            <w:vAlign w:val="center"/>
          </w:tcPr>
          <w:p w14:paraId="203E5DAF" w14:textId="77777777" w:rsidR="008223E3" w:rsidRPr="00E4708C" w:rsidRDefault="008223E3" w:rsidP="008223E3">
            <w:pPr>
              <w:spacing w:after="0" w:line="240" w:lineRule="auto"/>
              <w:jc w:val="center"/>
              <w:rPr>
                <w:rFonts w:ascii="Times New Roman" w:eastAsia="Times New Roman" w:hAnsi="Times New Roman" w:cs="Times New Roman"/>
                <w:b/>
                <w:bCs/>
                <w:color w:val="000000"/>
                <w:sz w:val="16"/>
                <w:szCs w:val="16"/>
                <w:lang w:val="fr-BF" w:eastAsia="fr-BF"/>
              </w:rPr>
            </w:pPr>
          </w:p>
        </w:tc>
        <w:tc>
          <w:tcPr>
            <w:tcW w:w="326" w:type="pct"/>
            <w:gridSpan w:val="2"/>
            <w:tcBorders>
              <w:top w:val="nil"/>
              <w:left w:val="nil"/>
              <w:bottom w:val="nil"/>
              <w:right w:val="nil"/>
            </w:tcBorders>
            <w:shd w:val="clear" w:color="auto" w:fill="auto"/>
            <w:noWrap/>
            <w:vAlign w:val="center"/>
          </w:tcPr>
          <w:p w14:paraId="139CC291" w14:textId="77777777" w:rsidR="008223E3" w:rsidRPr="00E4708C" w:rsidRDefault="008223E3" w:rsidP="008223E3">
            <w:pPr>
              <w:spacing w:after="0" w:line="240" w:lineRule="auto"/>
              <w:jc w:val="center"/>
              <w:rPr>
                <w:rFonts w:ascii="Times New Roman" w:eastAsia="Times New Roman" w:hAnsi="Times New Roman" w:cs="Times New Roman"/>
                <w:sz w:val="16"/>
                <w:szCs w:val="16"/>
                <w:lang w:val="fr-BF" w:eastAsia="fr-BF"/>
              </w:rPr>
            </w:pPr>
          </w:p>
        </w:tc>
        <w:tc>
          <w:tcPr>
            <w:tcW w:w="483" w:type="pct"/>
            <w:gridSpan w:val="2"/>
            <w:tcBorders>
              <w:top w:val="nil"/>
              <w:left w:val="nil"/>
              <w:bottom w:val="nil"/>
              <w:right w:val="nil"/>
            </w:tcBorders>
            <w:shd w:val="clear" w:color="auto" w:fill="auto"/>
            <w:noWrap/>
            <w:vAlign w:val="center"/>
          </w:tcPr>
          <w:p w14:paraId="7FE0ECCB" w14:textId="77777777" w:rsidR="008223E3" w:rsidRPr="00E4708C" w:rsidRDefault="008223E3" w:rsidP="008223E3">
            <w:pPr>
              <w:spacing w:after="0" w:line="240" w:lineRule="auto"/>
              <w:jc w:val="center"/>
              <w:rPr>
                <w:rFonts w:ascii="Times New Roman" w:eastAsia="Times New Roman" w:hAnsi="Times New Roman" w:cs="Times New Roman"/>
                <w:sz w:val="16"/>
                <w:szCs w:val="16"/>
                <w:lang w:val="fr-BF" w:eastAsia="fr-BF"/>
              </w:rPr>
            </w:pPr>
          </w:p>
        </w:tc>
        <w:tc>
          <w:tcPr>
            <w:tcW w:w="545" w:type="pct"/>
            <w:gridSpan w:val="2"/>
            <w:tcBorders>
              <w:top w:val="nil"/>
              <w:left w:val="nil"/>
              <w:bottom w:val="nil"/>
              <w:right w:val="nil"/>
            </w:tcBorders>
            <w:shd w:val="clear" w:color="auto" w:fill="auto"/>
            <w:noWrap/>
            <w:vAlign w:val="center"/>
          </w:tcPr>
          <w:p w14:paraId="72E929D2" w14:textId="77777777" w:rsidR="008223E3" w:rsidRPr="00E4708C" w:rsidRDefault="008223E3" w:rsidP="008223E3">
            <w:pPr>
              <w:spacing w:after="0" w:line="240" w:lineRule="auto"/>
              <w:jc w:val="center"/>
              <w:rPr>
                <w:rFonts w:ascii="Times New Roman" w:eastAsia="Times New Roman" w:hAnsi="Times New Roman" w:cs="Times New Roman"/>
                <w:sz w:val="16"/>
                <w:szCs w:val="16"/>
                <w:lang w:val="fr-BF" w:eastAsia="fr-BF"/>
              </w:rPr>
            </w:pPr>
          </w:p>
        </w:tc>
        <w:tc>
          <w:tcPr>
            <w:tcW w:w="421" w:type="pct"/>
            <w:gridSpan w:val="3"/>
            <w:tcBorders>
              <w:top w:val="nil"/>
              <w:left w:val="nil"/>
              <w:bottom w:val="nil"/>
              <w:right w:val="nil"/>
            </w:tcBorders>
            <w:shd w:val="clear" w:color="auto" w:fill="auto"/>
            <w:noWrap/>
            <w:vAlign w:val="center"/>
          </w:tcPr>
          <w:p w14:paraId="75F643B7" w14:textId="77777777" w:rsidR="008223E3" w:rsidRPr="00E4708C" w:rsidRDefault="008223E3" w:rsidP="008223E3">
            <w:pPr>
              <w:spacing w:after="0" w:line="240" w:lineRule="auto"/>
              <w:jc w:val="center"/>
              <w:rPr>
                <w:rFonts w:ascii="Times New Roman" w:eastAsia="Times New Roman" w:hAnsi="Times New Roman" w:cs="Times New Roman"/>
                <w:sz w:val="16"/>
                <w:szCs w:val="16"/>
                <w:lang w:val="fr-BF" w:eastAsia="fr-BF"/>
              </w:rPr>
            </w:pPr>
          </w:p>
        </w:tc>
        <w:tc>
          <w:tcPr>
            <w:tcW w:w="1075" w:type="pct"/>
            <w:gridSpan w:val="7"/>
            <w:tcBorders>
              <w:top w:val="nil"/>
              <w:left w:val="nil"/>
              <w:bottom w:val="nil"/>
              <w:right w:val="nil"/>
            </w:tcBorders>
            <w:shd w:val="clear" w:color="auto" w:fill="auto"/>
            <w:noWrap/>
            <w:vAlign w:val="center"/>
          </w:tcPr>
          <w:p w14:paraId="0390A903" w14:textId="77777777" w:rsidR="008223E3" w:rsidRPr="00E4708C" w:rsidRDefault="008223E3" w:rsidP="008223E3">
            <w:pPr>
              <w:spacing w:after="0" w:line="240" w:lineRule="auto"/>
              <w:jc w:val="center"/>
              <w:rPr>
                <w:rFonts w:ascii="Times New Roman" w:eastAsia="Times New Roman" w:hAnsi="Times New Roman" w:cs="Times New Roman"/>
                <w:b/>
                <w:bCs/>
                <w:color w:val="000000"/>
                <w:sz w:val="16"/>
                <w:szCs w:val="16"/>
                <w:lang w:val="fr-BF" w:eastAsia="fr-BF"/>
              </w:rPr>
            </w:pPr>
          </w:p>
        </w:tc>
        <w:tc>
          <w:tcPr>
            <w:tcW w:w="372" w:type="pct"/>
            <w:gridSpan w:val="3"/>
            <w:tcBorders>
              <w:top w:val="nil"/>
              <w:left w:val="nil"/>
              <w:bottom w:val="nil"/>
              <w:right w:val="nil"/>
            </w:tcBorders>
            <w:shd w:val="clear" w:color="auto" w:fill="auto"/>
            <w:noWrap/>
            <w:vAlign w:val="center"/>
          </w:tcPr>
          <w:p w14:paraId="5FB0905C" w14:textId="77777777" w:rsidR="008223E3" w:rsidRPr="00E4708C" w:rsidRDefault="008223E3" w:rsidP="008223E3">
            <w:pPr>
              <w:spacing w:after="0" w:line="240" w:lineRule="auto"/>
              <w:jc w:val="center"/>
              <w:rPr>
                <w:rFonts w:ascii="Times New Roman" w:eastAsia="Times New Roman" w:hAnsi="Times New Roman" w:cs="Times New Roman"/>
                <w:b/>
                <w:bCs/>
                <w:color w:val="000000"/>
                <w:sz w:val="16"/>
                <w:szCs w:val="16"/>
                <w:lang w:val="fr-BF" w:eastAsia="fr-BF"/>
              </w:rPr>
            </w:pPr>
          </w:p>
        </w:tc>
        <w:tc>
          <w:tcPr>
            <w:tcW w:w="467" w:type="pct"/>
            <w:gridSpan w:val="3"/>
            <w:tcBorders>
              <w:top w:val="nil"/>
              <w:left w:val="nil"/>
              <w:bottom w:val="nil"/>
              <w:right w:val="nil"/>
            </w:tcBorders>
            <w:shd w:val="clear" w:color="auto" w:fill="auto"/>
            <w:noWrap/>
            <w:vAlign w:val="center"/>
          </w:tcPr>
          <w:p w14:paraId="139F0313" w14:textId="77777777" w:rsidR="008223E3" w:rsidRPr="00E4708C" w:rsidRDefault="008223E3" w:rsidP="008223E3">
            <w:pPr>
              <w:spacing w:after="0" w:line="240" w:lineRule="auto"/>
              <w:jc w:val="center"/>
              <w:rPr>
                <w:rFonts w:ascii="Times New Roman" w:eastAsia="Times New Roman" w:hAnsi="Times New Roman" w:cs="Times New Roman"/>
                <w:sz w:val="16"/>
                <w:szCs w:val="16"/>
                <w:lang w:val="fr-BF" w:eastAsia="fr-BF"/>
              </w:rPr>
            </w:pPr>
          </w:p>
        </w:tc>
      </w:tr>
      <w:tr w:rsidR="00E4708C" w:rsidRPr="00E4708C" w14:paraId="3278584A" w14:textId="77777777" w:rsidTr="00DC1377">
        <w:trPr>
          <w:trHeight w:val="290"/>
        </w:trPr>
        <w:tc>
          <w:tcPr>
            <w:tcW w:w="248" w:type="pct"/>
            <w:tcBorders>
              <w:top w:val="nil"/>
              <w:left w:val="nil"/>
              <w:bottom w:val="nil"/>
              <w:right w:val="nil"/>
            </w:tcBorders>
            <w:shd w:val="clear" w:color="auto" w:fill="auto"/>
            <w:noWrap/>
            <w:vAlign w:val="center"/>
          </w:tcPr>
          <w:p w14:paraId="3A9588BE" w14:textId="77777777" w:rsidR="008223E3" w:rsidRPr="00E4708C" w:rsidRDefault="008223E3" w:rsidP="008223E3">
            <w:pPr>
              <w:spacing w:after="0" w:line="240" w:lineRule="auto"/>
              <w:jc w:val="center"/>
              <w:rPr>
                <w:rFonts w:ascii="Times New Roman" w:eastAsia="Times New Roman" w:hAnsi="Times New Roman" w:cs="Times New Roman"/>
                <w:sz w:val="16"/>
                <w:szCs w:val="16"/>
                <w:lang w:val="fr-BF" w:eastAsia="fr-BF"/>
              </w:rPr>
            </w:pPr>
          </w:p>
        </w:tc>
        <w:tc>
          <w:tcPr>
            <w:tcW w:w="548" w:type="pct"/>
            <w:gridSpan w:val="2"/>
            <w:tcBorders>
              <w:top w:val="nil"/>
              <w:left w:val="nil"/>
              <w:bottom w:val="nil"/>
              <w:right w:val="nil"/>
            </w:tcBorders>
            <w:shd w:val="clear" w:color="auto" w:fill="auto"/>
            <w:noWrap/>
            <w:vAlign w:val="center"/>
          </w:tcPr>
          <w:p w14:paraId="15ABABF4" w14:textId="77777777" w:rsidR="008223E3" w:rsidRPr="00E4708C" w:rsidRDefault="008223E3" w:rsidP="008223E3">
            <w:pPr>
              <w:spacing w:after="0" w:line="240" w:lineRule="auto"/>
              <w:jc w:val="center"/>
              <w:rPr>
                <w:rFonts w:ascii="Times New Roman" w:eastAsia="Times New Roman" w:hAnsi="Times New Roman" w:cs="Times New Roman"/>
                <w:b/>
                <w:bCs/>
                <w:color w:val="000000"/>
                <w:sz w:val="16"/>
                <w:szCs w:val="16"/>
                <w:lang w:val="fr-BF" w:eastAsia="fr-BF"/>
              </w:rPr>
            </w:pPr>
          </w:p>
        </w:tc>
        <w:tc>
          <w:tcPr>
            <w:tcW w:w="515" w:type="pct"/>
            <w:tcBorders>
              <w:top w:val="nil"/>
              <w:left w:val="nil"/>
              <w:bottom w:val="nil"/>
              <w:right w:val="nil"/>
            </w:tcBorders>
            <w:shd w:val="clear" w:color="auto" w:fill="auto"/>
            <w:noWrap/>
            <w:vAlign w:val="center"/>
          </w:tcPr>
          <w:p w14:paraId="75F07BB1" w14:textId="77777777" w:rsidR="008223E3" w:rsidRPr="00E4708C" w:rsidRDefault="008223E3" w:rsidP="008223E3">
            <w:pPr>
              <w:spacing w:after="0" w:line="240" w:lineRule="auto"/>
              <w:jc w:val="center"/>
              <w:rPr>
                <w:rFonts w:ascii="Times New Roman" w:eastAsia="Times New Roman" w:hAnsi="Times New Roman" w:cs="Times New Roman"/>
                <w:b/>
                <w:bCs/>
                <w:color w:val="000000"/>
                <w:sz w:val="16"/>
                <w:szCs w:val="16"/>
                <w:lang w:val="fr-BF" w:eastAsia="fr-BF"/>
              </w:rPr>
            </w:pPr>
          </w:p>
        </w:tc>
        <w:tc>
          <w:tcPr>
            <w:tcW w:w="326" w:type="pct"/>
            <w:gridSpan w:val="2"/>
            <w:tcBorders>
              <w:top w:val="nil"/>
              <w:left w:val="nil"/>
              <w:bottom w:val="nil"/>
              <w:right w:val="nil"/>
            </w:tcBorders>
            <w:shd w:val="clear" w:color="auto" w:fill="auto"/>
            <w:noWrap/>
            <w:vAlign w:val="center"/>
          </w:tcPr>
          <w:p w14:paraId="25C61D27" w14:textId="77777777" w:rsidR="008223E3" w:rsidRPr="00E4708C" w:rsidRDefault="008223E3" w:rsidP="008223E3">
            <w:pPr>
              <w:spacing w:after="0" w:line="240" w:lineRule="auto"/>
              <w:jc w:val="center"/>
              <w:rPr>
                <w:rFonts w:ascii="Times New Roman" w:eastAsia="Times New Roman" w:hAnsi="Times New Roman" w:cs="Times New Roman"/>
                <w:sz w:val="16"/>
                <w:szCs w:val="16"/>
                <w:lang w:val="fr-BF" w:eastAsia="fr-BF"/>
              </w:rPr>
            </w:pPr>
          </w:p>
        </w:tc>
        <w:tc>
          <w:tcPr>
            <w:tcW w:w="483" w:type="pct"/>
            <w:gridSpan w:val="2"/>
            <w:tcBorders>
              <w:top w:val="nil"/>
              <w:left w:val="nil"/>
              <w:bottom w:val="nil"/>
              <w:right w:val="nil"/>
            </w:tcBorders>
            <w:shd w:val="clear" w:color="auto" w:fill="auto"/>
            <w:noWrap/>
            <w:vAlign w:val="center"/>
          </w:tcPr>
          <w:p w14:paraId="3C5931B7" w14:textId="77777777" w:rsidR="008223E3" w:rsidRPr="00E4708C" w:rsidRDefault="008223E3" w:rsidP="008223E3">
            <w:pPr>
              <w:spacing w:after="0" w:line="240" w:lineRule="auto"/>
              <w:jc w:val="center"/>
              <w:rPr>
                <w:rFonts w:ascii="Times New Roman" w:eastAsia="Times New Roman" w:hAnsi="Times New Roman" w:cs="Times New Roman"/>
                <w:sz w:val="16"/>
                <w:szCs w:val="16"/>
                <w:lang w:val="fr-BF" w:eastAsia="fr-BF"/>
              </w:rPr>
            </w:pPr>
          </w:p>
        </w:tc>
        <w:tc>
          <w:tcPr>
            <w:tcW w:w="545" w:type="pct"/>
            <w:gridSpan w:val="2"/>
            <w:tcBorders>
              <w:top w:val="nil"/>
              <w:left w:val="nil"/>
              <w:bottom w:val="nil"/>
              <w:right w:val="nil"/>
            </w:tcBorders>
            <w:shd w:val="clear" w:color="auto" w:fill="auto"/>
            <w:noWrap/>
            <w:vAlign w:val="center"/>
          </w:tcPr>
          <w:p w14:paraId="44D51D6F" w14:textId="77777777" w:rsidR="008223E3" w:rsidRPr="00E4708C" w:rsidRDefault="008223E3" w:rsidP="008223E3">
            <w:pPr>
              <w:spacing w:after="0" w:line="240" w:lineRule="auto"/>
              <w:jc w:val="center"/>
              <w:rPr>
                <w:rFonts w:ascii="Times New Roman" w:eastAsia="Times New Roman" w:hAnsi="Times New Roman" w:cs="Times New Roman"/>
                <w:sz w:val="16"/>
                <w:szCs w:val="16"/>
                <w:lang w:val="fr-BF" w:eastAsia="fr-BF"/>
              </w:rPr>
            </w:pPr>
          </w:p>
        </w:tc>
        <w:tc>
          <w:tcPr>
            <w:tcW w:w="421" w:type="pct"/>
            <w:gridSpan w:val="3"/>
            <w:tcBorders>
              <w:top w:val="nil"/>
              <w:left w:val="nil"/>
              <w:bottom w:val="nil"/>
              <w:right w:val="nil"/>
            </w:tcBorders>
            <w:shd w:val="clear" w:color="auto" w:fill="auto"/>
            <w:noWrap/>
            <w:vAlign w:val="center"/>
          </w:tcPr>
          <w:p w14:paraId="3ED71101" w14:textId="77777777" w:rsidR="008223E3" w:rsidRPr="00E4708C" w:rsidRDefault="008223E3" w:rsidP="008223E3">
            <w:pPr>
              <w:spacing w:after="0" w:line="240" w:lineRule="auto"/>
              <w:jc w:val="center"/>
              <w:rPr>
                <w:rFonts w:ascii="Times New Roman" w:eastAsia="Times New Roman" w:hAnsi="Times New Roman" w:cs="Times New Roman"/>
                <w:sz w:val="16"/>
                <w:szCs w:val="16"/>
                <w:lang w:val="fr-BF" w:eastAsia="fr-BF"/>
              </w:rPr>
            </w:pPr>
          </w:p>
        </w:tc>
        <w:tc>
          <w:tcPr>
            <w:tcW w:w="1075" w:type="pct"/>
            <w:gridSpan w:val="7"/>
            <w:tcBorders>
              <w:top w:val="nil"/>
              <w:left w:val="nil"/>
              <w:bottom w:val="nil"/>
              <w:right w:val="nil"/>
            </w:tcBorders>
            <w:shd w:val="clear" w:color="auto" w:fill="auto"/>
            <w:noWrap/>
            <w:vAlign w:val="center"/>
          </w:tcPr>
          <w:p w14:paraId="5BB4197F" w14:textId="77777777" w:rsidR="008223E3" w:rsidRPr="00E4708C" w:rsidRDefault="008223E3" w:rsidP="008223E3">
            <w:pPr>
              <w:spacing w:after="0" w:line="240" w:lineRule="auto"/>
              <w:jc w:val="center"/>
              <w:rPr>
                <w:rFonts w:ascii="Times New Roman" w:eastAsia="Times New Roman" w:hAnsi="Times New Roman" w:cs="Times New Roman"/>
                <w:b/>
                <w:bCs/>
                <w:color w:val="000000"/>
                <w:sz w:val="16"/>
                <w:szCs w:val="16"/>
                <w:lang w:val="fr-BF" w:eastAsia="fr-BF"/>
              </w:rPr>
            </w:pPr>
          </w:p>
        </w:tc>
        <w:tc>
          <w:tcPr>
            <w:tcW w:w="372" w:type="pct"/>
            <w:gridSpan w:val="3"/>
            <w:tcBorders>
              <w:top w:val="nil"/>
              <w:left w:val="nil"/>
              <w:bottom w:val="nil"/>
              <w:right w:val="nil"/>
            </w:tcBorders>
            <w:shd w:val="clear" w:color="auto" w:fill="auto"/>
            <w:noWrap/>
            <w:vAlign w:val="center"/>
          </w:tcPr>
          <w:p w14:paraId="2742F794" w14:textId="77777777" w:rsidR="008223E3" w:rsidRPr="00E4708C" w:rsidRDefault="008223E3" w:rsidP="008223E3">
            <w:pPr>
              <w:spacing w:after="0" w:line="240" w:lineRule="auto"/>
              <w:jc w:val="center"/>
              <w:rPr>
                <w:rFonts w:ascii="Times New Roman" w:eastAsia="Times New Roman" w:hAnsi="Times New Roman" w:cs="Times New Roman"/>
                <w:b/>
                <w:bCs/>
                <w:color w:val="000000"/>
                <w:sz w:val="16"/>
                <w:szCs w:val="16"/>
                <w:lang w:val="fr-BF" w:eastAsia="fr-BF"/>
              </w:rPr>
            </w:pPr>
          </w:p>
        </w:tc>
        <w:tc>
          <w:tcPr>
            <w:tcW w:w="467" w:type="pct"/>
            <w:gridSpan w:val="3"/>
            <w:tcBorders>
              <w:top w:val="nil"/>
              <w:left w:val="nil"/>
              <w:bottom w:val="nil"/>
              <w:right w:val="nil"/>
            </w:tcBorders>
            <w:shd w:val="clear" w:color="auto" w:fill="auto"/>
            <w:noWrap/>
            <w:vAlign w:val="center"/>
          </w:tcPr>
          <w:p w14:paraId="4F20A575" w14:textId="77777777" w:rsidR="008223E3" w:rsidRPr="00E4708C" w:rsidRDefault="008223E3" w:rsidP="008223E3">
            <w:pPr>
              <w:spacing w:after="0" w:line="240" w:lineRule="auto"/>
              <w:jc w:val="center"/>
              <w:rPr>
                <w:rFonts w:ascii="Times New Roman" w:eastAsia="Times New Roman" w:hAnsi="Times New Roman" w:cs="Times New Roman"/>
                <w:sz w:val="16"/>
                <w:szCs w:val="16"/>
                <w:lang w:val="fr-BF" w:eastAsia="fr-BF"/>
              </w:rPr>
            </w:pPr>
          </w:p>
        </w:tc>
      </w:tr>
      <w:tr w:rsidR="00E4708C" w:rsidRPr="00E4708C" w14:paraId="65B8F92B" w14:textId="77777777" w:rsidTr="00DC1377">
        <w:trPr>
          <w:trHeight w:val="290"/>
        </w:trPr>
        <w:tc>
          <w:tcPr>
            <w:tcW w:w="248" w:type="pct"/>
            <w:tcBorders>
              <w:top w:val="nil"/>
              <w:left w:val="nil"/>
              <w:bottom w:val="nil"/>
              <w:right w:val="nil"/>
            </w:tcBorders>
            <w:shd w:val="clear" w:color="auto" w:fill="auto"/>
            <w:noWrap/>
            <w:vAlign w:val="center"/>
            <w:hideMark/>
          </w:tcPr>
          <w:p w14:paraId="0C72D35B" w14:textId="77777777" w:rsidR="008223E3" w:rsidRPr="00E4708C" w:rsidRDefault="008223E3" w:rsidP="008223E3">
            <w:pPr>
              <w:spacing w:after="0" w:line="240" w:lineRule="auto"/>
              <w:jc w:val="center"/>
              <w:rPr>
                <w:rFonts w:ascii="Times New Roman" w:eastAsia="Times New Roman" w:hAnsi="Times New Roman" w:cs="Times New Roman"/>
                <w:sz w:val="16"/>
                <w:szCs w:val="16"/>
                <w:lang w:val="fr-BF" w:eastAsia="fr-BF"/>
              </w:rPr>
            </w:pPr>
          </w:p>
          <w:p w14:paraId="133834CE" w14:textId="6A745878" w:rsidR="008223E3" w:rsidRPr="00E4708C" w:rsidRDefault="008223E3" w:rsidP="008223E3">
            <w:pPr>
              <w:spacing w:after="0" w:line="240" w:lineRule="auto"/>
              <w:jc w:val="center"/>
              <w:rPr>
                <w:rFonts w:ascii="Times New Roman" w:eastAsia="Times New Roman" w:hAnsi="Times New Roman" w:cs="Times New Roman"/>
                <w:sz w:val="16"/>
                <w:szCs w:val="16"/>
                <w:lang w:val="fr-BF" w:eastAsia="fr-BF"/>
              </w:rPr>
            </w:pPr>
          </w:p>
        </w:tc>
        <w:tc>
          <w:tcPr>
            <w:tcW w:w="1143" w:type="pct"/>
            <w:gridSpan w:val="4"/>
            <w:tcBorders>
              <w:top w:val="nil"/>
              <w:left w:val="nil"/>
              <w:bottom w:val="nil"/>
              <w:right w:val="nil"/>
            </w:tcBorders>
            <w:shd w:val="clear" w:color="auto" w:fill="auto"/>
            <w:noWrap/>
            <w:vAlign w:val="center"/>
            <w:hideMark/>
          </w:tcPr>
          <w:p w14:paraId="54068242" w14:textId="1F697C8B" w:rsidR="008223E3" w:rsidRPr="00E4708C" w:rsidRDefault="008223E3" w:rsidP="008223E3">
            <w:pPr>
              <w:spacing w:after="0" w:line="240" w:lineRule="auto"/>
              <w:jc w:val="center"/>
              <w:rPr>
                <w:rFonts w:ascii="Times New Roman" w:eastAsia="Times New Roman" w:hAnsi="Times New Roman" w:cs="Times New Roman"/>
                <w:b/>
                <w:bCs/>
                <w:color w:val="000000"/>
                <w:sz w:val="24"/>
                <w:szCs w:val="24"/>
                <w:lang w:val="fr-BF" w:eastAsia="fr-BF"/>
              </w:rPr>
            </w:pPr>
            <w:r w:rsidRPr="00E4708C">
              <w:rPr>
                <w:rFonts w:ascii="Times New Roman" w:eastAsia="Times New Roman" w:hAnsi="Times New Roman" w:cs="Times New Roman"/>
                <w:b/>
                <w:bCs/>
                <w:color w:val="000000"/>
                <w:sz w:val="24"/>
                <w:szCs w:val="24"/>
                <w:lang w:val="fr-BF" w:eastAsia="fr-BF"/>
              </w:rPr>
              <w:t>Le Directeur Général</w:t>
            </w:r>
          </w:p>
        </w:tc>
        <w:tc>
          <w:tcPr>
            <w:tcW w:w="319" w:type="pct"/>
            <w:gridSpan w:val="2"/>
            <w:tcBorders>
              <w:top w:val="nil"/>
              <w:left w:val="nil"/>
              <w:bottom w:val="nil"/>
              <w:right w:val="nil"/>
            </w:tcBorders>
            <w:shd w:val="clear" w:color="auto" w:fill="auto"/>
            <w:noWrap/>
            <w:vAlign w:val="center"/>
            <w:hideMark/>
          </w:tcPr>
          <w:p w14:paraId="18C002E8"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c>
          <w:tcPr>
            <w:tcW w:w="489" w:type="pct"/>
            <w:gridSpan w:val="2"/>
            <w:tcBorders>
              <w:top w:val="nil"/>
              <w:left w:val="nil"/>
              <w:bottom w:val="nil"/>
              <w:right w:val="nil"/>
            </w:tcBorders>
            <w:shd w:val="clear" w:color="auto" w:fill="auto"/>
            <w:noWrap/>
            <w:vAlign w:val="center"/>
            <w:hideMark/>
          </w:tcPr>
          <w:p w14:paraId="193C4B76"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c>
          <w:tcPr>
            <w:tcW w:w="513" w:type="pct"/>
            <w:gridSpan w:val="2"/>
            <w:tcBorders>
              <w:top w:val="nil"/>
              <w:left w:val="nil"/>
              <w:bottom w:val="nil"/>
              <w:right w:val="nil"/>
            </w:tcBorders>
            <w:shd w:val="clear" w:color="auto" w:fill="auto"/>
            <w:noWrap/>
            <w:vAlign w:val="center"/>
            <w:hideMark/>
          </w:tcPr>
          <w:p w14:paraId="3927A4CA"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c>
          <w:tcPr>
            <w:tcW w:w="328" w:type="pct"/>
            <w:tcBorders>
              <w:top w:val="nil"/>
              <w:left w:val="nil"/>
              <w:bottom w:val="nil"/>
              <w:right w:val="nil"/>
            </w:tcBorders>
            <w:shd w:val="clear" w:color="auto" w:fill="auto"/>
            <w:noWrap/>
            <w:vAlign w:val="center"/>
            <w:hideMark/>
          </w:tcPr>
          <w:p w14:paraId="40E9B8B1"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c>
          <w:tcPr>
            <w:tcW w:w="1961" w:type="pct"/>
            <w:gridSpan w:val="14"/>
            <w:tcBorders>
              <w:top w:val="nil"/>
              <w:left w:val="nil"/>
              <w:bottom w:val="nil"/>
              <w:right w:val="nil"/>
            </w:tcBorders>
            <w:shd w:val="clear" w:color="auto" w:fill="auto"/>
            <w:noWrap/>
            <w:vAlign w:val="center"/>
            <w:hideMark/>
          </w:tcPr>
          <w:p w14:paraId="03802285" w14:textId="5C1E7081"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r w:rsidRPr="00E4708C">
              <w:rPr>
                <w:rFonts w:ascii="Times New Roman" w:eastAsia="Times New Roman" w:hAnsi="Times New Roman" w:cs="Times New Roman"/>
                <w:b/>
                <w:bCs/>
                <w:color w:val="000000"/>
                <w:sz w:val="24"/>
                <w:szCs w:val="24"/>
                <w:lang w:val="fr-BF" w:eastAsia="fr-BF"/>
              </w:rPr>
              <w:t>Le Président du Conseil d'Administration</w:t>
            </w:r>
          </w:p>
        </w:tc>
      </w:tr>
      <w:tr w:rsidR="00E4708C" w:rsidRPr="00E4708C" w14:paraId="6DD2E7C4" w14:textId="77777777" w:rsidTr="00DC1377">
        <w:trPr>
          <w:trHeight w:val="290"/>
        </w:trPr>
        <w:tc>
          <w:tcPr>
            <w:tcW w:w="248" w:type="pct"/>
            <w:tcBorders>
              <w:top w:val="nil"/>
              <w:left w:val="nil"/>
              <w:bottom w:val="nil"/>
              <w:right w:val="nil"/>
            </w:tcBorders>
            <w:shd w:val="clear" w:color="auto" w:fill="auto"/>
            <w:noWrap/>
            <w:vAlign w:val="center"/>
            <w:hideMark/>
          </w:tcPr>
          <w:p w14:paraId="043BD0F3" w14:textId="77777777" w:rsidR="008223E3" w:rsidRPr="00E4708C" w:rsidRDefault="008223E3" w:rsidP="008223E3">
            <w:pPr>
              <w:spacing w:after="0" w:line="240" w:lineRule="auto"/>
              <w:jc w:val="center"/>
              <w:rPr>
                <w:rFonts w:ascii="Times New Roman" w:eastAsia="Times New Roman" w:hAnsi="Times New Roman" w:cs="Times New Roman"/>
                <w:sz w:val="16"/>
                <w:szCs w:val="16"/>
                <w:lang w:val="fr-BF" w:eastAsia="fr-BF"/>
              </w:rPr>
            </w:pPr>
          </w:p>
        </w:tc>
        <w:tc>
          <w:tcPr>
            <w:tcW w:w="298" w:type="pct"/>
            <w:tcBorders>
              <w:top w:val="nil"/>
              <w:left w:val="nil"/>
              <w:bottom w:val="nil"/>
              <w:right w:val="nil"/>
            </w:tcBorders>
            <w:shd w:val="clear" w:color="auto" w:fill="auto"/>
            <w:vAlign w:val="center"/>
            <w:hideMark/>
          </w:tcPr>
          <w:p w14:paraId="05CBA417"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c>
          <w:tcPr>
            <w:tcW w:w="250" w:type="pct"/>
            <w:tcBorders>
              <w:top w:val="nil"/>
              <w:left w:val="nil"/>
              <w:bottom w:val="nil"/>
              <w:right w:val="nil"/>
            </w:tcBorders>
            <w:shd w:val="clear" w:color="auto" w:fill="auto"/>
            <w:noWrap/>
            <w:vAlign w:val="center"/>
            <w:hideMark/>
          </w:tcPr>
          <w:p w14:paraId="7062C777"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c>
          <w:tcPr>
            <w:tcW w:w="515" w:type="pct"/>
            <w:tcBorders>
              <w:top w:val="nil"/>
              <w:left w:val="nil"/>
              <w:bottom w:val="nil"/>
              <w:right w:val="nil"/>
            </w:tcBorders>
            <w:shd w:val="clear" w:color="auto" w:fill="auto"/>
            <w:noWrap/>
            <w:vAlign w:val="center"/>
            <w:hideMark/>
          </w:tcPr>
          <w:p w14:paraId="188B1A84"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c>
          <w:tcPr>
            <w:tcW w:w="326" w:type="pct"/>
            <w:gridSpan w:val="2"/>
            <w:tcBorders>
              <w:top w:val="nil"/>
              <w:left w:val="nil"/>
              <w:bottom w:val="nil"/>
              <w:right w:val="nil"/>
            </w:tcBorders>
            <w:shd w:val="clear" w:color="auto" w:fill="auto"/>
            <w:noWrap/>
            <w:vAlign w:val="center"/>
            <w:hideMark/>
          </w:tcPr>
          <w:p w14:paraId="2B84FE37"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c>
          <w:tcPr>
            <w:tcW w:w="483" w:type="pct"/>
            <w:gridSpan w:val="2"/>
            <w:tcBorders>
              <w:top w:val="nil"/>
              <w:left w:val="nil"/>
              <w:bottom w:val="nil"/>
              <w:right w:val="nil"/>
            </w:tcBorders>
            <w:shd w:val="clear" w:color="auto" w:fill="auto"/>
            <w:noWrap/>
            <w:vAlign w:val="center"/>
            <w:hideMark/>
          </w:tcPr>
          <w:p w14:paraId="281949AA"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c>
          <w:tcPr>
            <w:tcW w:w="545" w:type="pct"/>
            <w:gridSpan w:val="2"/>
            <w:tcBorders>
              <w:top w:val="nil"/>
              <w:left w:val="nil"/>
              <w:bottom w:val="nil"/>
              <w:right w:val="nil"/>
            </w:tcBorders>
            <w:shd w:val="clear" w:color="auto" w:fill="auto"/>
            <w:noWrap/>
            <w:vAlign w:val="center"/>
            <w:hideMark/>
          </w:tcPr>
          <w:p w14:paraId="6D2BD5BF"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c>
          <w:tcPr>
            <w:tcW w:w="421" w:type="pct"/>
            <w:gridSpan w:val="3"/>
            <w:tcBorders>
              <w:top w:val="nil"/>
              <w:left w:val="nil"/>
              <w:bottom w:val="nil"/>
              <w:right w:val="nil"/>
            </w:tcBorders>
            <w:shd w:val="clear" w:color="auto" w:fill="auto"/>
            <w:noWrap/>
            <w:vAlign w:val="center"/>
            <w:hideMark/>
          </w:tcPr>
          <w:p w14:paraId="45B3FC2B"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c>
          <w:tcPr>
            <w:tcW w:w="372" w:type="pct"/>
            <w:gridSpan w:val="2"/>
            <w:tcBorders>
              <w:top w:val="nil"/>
              <w:left w:val="nil"/>
              <w:bottom w:val="nil"/>
              <w:right w:val="nil"/>
            </w:tcBorders>
            <w:shd w:val="clear" w:color="auto" w:fill="auto"/>
            <w:noWrap/>
            <w:vAlign w:val="center"/>
            <w:hideMark/>
          </w:tcPr>
          <w:p w14:paraId="24DDDA29"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c>
          <w:tcPr>
            <w:tcW w:w="374" w:type="pct"/>
            <w:gridSpan w:val="3"/>
            <w:tcBorders>
              <w:top w:val="nil"/>
              <w:left w:val="nil"/>
              <w:bottom w:val="nil"/>
              <w:right w:val="nil"/>
            </w:tcBorders>
            <w:shd w:val="clear" w:color="auto" w:fill="auto"/>
            <w:noWrap/>
            <w:vAlign w:val="center"/>
            <w:hideMark/>
          </w:tcPr>
          <w:p w14:paraId="6E0716E1"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c>
          <w:tcPr>
            <w:tcW w:w="329" w:type="pct"/>
            <w:gridSpan w:val="2"/>
            <w:tcBorders>
              <w:top w:val="nil"/>
              <w:left w:val="nil"/>
              <w:bottom w:val="nil"/>
              <w:right w:val="nil"/>
            </w:tcBorders>
            <w:shd w:val="clear" w:color="auto" w:fill="auto"/>
            <w:noWrap/>
            <w:vAlign w:val="center"/>
            <w:hideMark/>
          </w:tcPr>
          <w:p w14:paraId="2105BA97"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c>
          <w:tcPr>
            <w:tcW w:w="372" w:type="pct"/>
            <w:gridSpan w:val="3"/>
            <w:tcBorders>
              <w:top w:val="nil"/>
              <w:left w:val="nil"/>
              <w:bottom w:val="nil"/>
              <w:right w:val="nil"/>
            </w:tcBorders>
            <w:shd w:val="clear" w:color="auto" w:fill="auto"/>
            <w:noWrap/>
            <w:vAlign w:val="center"/>
            <w:hideMark/>
          </w:tcPr>
          <w:p w14:paraId="73D3E847"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c>
          <w:tcPr>
            <w:tcW w:w="467" w:type="pct"/>
            <w:gridSpan w:val="3"/>
            <w:tcBorders>
              <w:top w:val="nil"/>
              <w:left w:val="nil"/>
              <w:bottom w:val="nil"/>
              <w:right w:val="nil"/>
            </w:tcBorders>
            <w:shd w:val="clear" w:color="auto" w:fill="auto"/>
            <w:vAlign w:val="center"/>
            <w:hideMark/>
          </w:tcPr>
          <w:p w14:paraId="2382D931"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r>
      <w:tr w:rsidR="00E4708C" w:rsidRPr="00E4708C" w14:paraId="3C5F42F6" w14:textId="77777777" w:rsidTr="00DC1377">
        <w:trPr>
          <w:trHeight w:val="290"/>
        </w:trPr>
        <w:tc>
          <w:tcPr>
            <w:tcW w:w="248" w:type="pct"/>
            <w:tcBorders>
              <w:top w:val="nil"/>
              <w:left w:val="nil"/>
              <w:bottom w:val="nil"/>
              <w:right w:val="nil"/>
            </w:tcBorders>
            <w:shd w:val="clear" w:color="auto" w:fill="auto"/>
            <w:noWrap/>
            <w:vAlign w:val="center"/>
            <w:hideMark/>
          </w:tcPr>
          <w:p w14:paraId="4F124888" w14:textId="77777777" w:rsidR="008223E3" w:rsidRPr="00E4708C" w:rsidRDefault="008223E3" w:rsidP="008223E3">
            <w:pPr>
              <w:spacing w:after="0" w:line="240" w:lineRule="auto"/>
              <w:jc w:val="center"/>
              <w:rPr>
                <w:rFonts w:ascii="Times New Roman" w:eastAsia="Times New Roman" w:hAnsi="Times New Roman" w:cs="Times New Roman"/>
                <w:sz w:val="16"/>
                <w:szCs w:val="16"/>
                <w:lang w:val="fr-BF" w:eastAsia="fr-BF"/>
              </w:rPr>
            </w:pPr>
          </w:p>
        </w:tc>
        <w:tc>
          <w:tcPr>
            <w:tcW w:w="298" w:type="pct"/>
            <w:tcBorders>
              <w:top w:val="nil"/>
              <w:left w:val="nil"/>
              <w:bottom w:val="nil"/>
              <w:right w:val="nil"/>
            </w:tcBorders>
            <w:shd w:val="clear" w:color="auto" w:fill="auto"/>
            <w:vAlign w:val="center"/>
            <w:hideMark/>
          </w:tcPr>
          <w:p w14:paraId="0B756CD7"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c>
          <w:tcPr>
            <w:tcW w:w="250" w:type="pct"/>
            <w:tcBorders>
              <w:top w:val="nil"/>
              <w:left w:val="nil"/>
              <w:bottom w:val="nil"/>
              <w:right w:val="nil"/>
            </w:tcBorders>
            <w:shd w:val="clear" w:color="auto" w:fill="auto"/>
            <w:noWrap/>
            <w:vAlign w:val="center"/>
            <w:hideMark/>
          </w:tcPr>
          <w:p w14:paraId="32DD2902"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c>
          <w:tcPr>
            <w:tcW w:w="515" w:type="pct"/>
            <w:tcBorders>
              <w:top w:val="nil"/>
              <w:left w:val="nil"/>
              <w:bottom w:val="nil"/>
              <w:right w:val="nil"/>
            </w:tcBorders>
            <w:shd w:val="clear" w:color="auto" w:fill="auto"/>
            <w:noWrap/>
            <w:vAlign w:val="center"/>
            <w:hideMark/>
          </w:tcPr>
          <w:p w14:paraId="4554348E" w14:textId="77777777" w:rsidR="008223E3" w:rsidRDefault="008223E3" w:rsidP="008223E3">
            <w:pPr>
              <w:spacing w:after="0" w:line="240" w:lineRule="auto"/>
              <w:jc w:val="center"/>
              <w:rPr>
                <w:rFonts w:ascii="Times New Roman" w:eastAsia="Times New Roman" w:hAnsi="Times New Roman" w:cs="Times New Roman"/>
                <w:sz w:val="24"/>
                <w:szCs w:val="24"/>
                <w:lang w:val="fr-BF" w:eastAsia="fr-BF"/>
              </w:rPr>
            </w:pPr>
          </w:p>
          <w:p w14:paraId="697AEE57" w14:textId="64525358" w:rsidR="00510DCF" w:rsidRPr="00E4708C" w:rsidRDefault="00510DCF" w:rsidP="008223E3">
            <w:pPr>
              <w:spacing w:after="0" w:line="240" w:lineRule="auto"/>
              <w:jc w:val="center"/>
              <w:rPr>
                <w:rFonts w:ascii="Times New Roman" w:eastAsia="Times New Roman" w:hAnsi="Times New Roman" w:cs="Times New Roman"/>
                <w:sz w:val="24"/>
                <w:szCs w:val="24"/>
                <w:lang w:val="fr-BF" w:eastAsia="fr-BF"/>
              </w:rPr>
            </w:pPr>
          </w:p>
        </w:tc>
        <w:tc>
          <w:tcPr>
            <w:tcW w:w="326" w:type="pct"/>
            <w:gridSpan w:val="2"/>
            <w:tcBorders>
              <w:top w:val="nil"/>
              <w:left w:val="nil"/>
              <w:bottom w:val="nil"/>
              <w:right w:val="nil"/>
            </w:tcBorders>
            <w:shd w:val="clear" w:color="auto" w:fill="auto"/>
            <w:noWrap/>
            <w:vAlign w:val="center"/>
            <w:hideMark/>
          </w:tcPr>
          <w:p w14:paraId="2C167DC9"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c>
          <w:tcPr>
            <w:tcW w:w="483" w:type="pct"/>
            <w:gridSpan w:val="2"/>
            <w:tcBorders>
              <w:top w:val="nil"/>
              <w:left w:val="nil"/>
              <w:bottom w:val="nil"/>
              <w:right w:val="nil"/>
            </w:tcBorders>
            <w:shd w:val="clear" w:color="auto" w:fill="auto"/>
            <w:noWrap/>
            <w:vAlign w:val="center"/>
            <w:hideMark/>
          </w:tcPr>
          <w:p w14:paraId="75E45D5C"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c>
          <w:tcPr>
            <w:tcW w:w="545" w:type="pct"/>
            <w:gridSpan w:val="2"/>
            <w:tcBorders>
              <w:top w:val="nil"/>
              <w:left w:val="nil"/>
              <w:bottom w:val="nil"/>
              <w:right w:val="nil"/>
            </w:tcBorders>
            <w:shd w:val="clear" w:color="auto" w:fill="auto"/>
            <w:noWrap/>
            <w:vAlign w:val="center"/>
            <w:hideMark/>
          </w:tcPr>
          <w:p w14:paraId="54DE8E5A"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c>
          <w:tcPr>
            <w:tcW w:w="421" w:type="pct"/>
            <w:gridSpan w:val="3"/>
            <w:tcBorders>
              <w:top w:val="nil"/>
              <w:left w:val="nil"/>
              <w:bottom w:val="nil"/>
              <w:right w:val="nil"/>
            </w:tcBorders>
            <w:shd w:val="clear" w:color="auto" w:fill="auto"/>
            <w:noWrap/>
            <w:vAlign w:val="center"/>
            <w:hideMark/>
          </w:tcPr>
          <w:p w14:paraId="7907FD51"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c>
          <w:tcPr>
            <w:tcW w:w="372" w:type="pct"/>
            <w:gridSpan w:val="2"/>
            <w:tcBorders>
              <w:top w:val="nil"/>
              <w:left w:val="nil"/>
              <w:bottom w:val="nil"/>
              <w:right w:val="nil"/>
            </w:tcBorders>
            <w:shd w:val="clear" w:color="auto" w:fill="auto"/>
            <w:noWrap/>
            <w:vAlign w:val="center"/>
            <w:hideMark/>
          </w:tcPr>
          <w:p w14:paraId="428DF879"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c>
          <w:tcPr>
            <w:tcW w:w="374" w:type="pct"/>
            <w:gridSpan w:val="3"/>
            <w:tcBorders>
              <w:top w:val="nil"/>
              <w:left w:val="nil"/>
              <w:bottom w:val="nil"/>
              <w:right w:val="nil"/>
            </w:tcBorders>
            <w:shd w:val="clear" w:color="auto" w:fill="auto"/>
            <w:noWrap/>
            <w:vAlign w:val="center"/>
            <w:hideMark/>
          </w:tcPr>
          <w:p w14:paraId="5B821119"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c>
          <w:tcPr>
            <w:tcW w:w="329" w:type="pct"/>
            <w:gridSpan w:val="2"/>
            <w:tcBorders>
              <w:top w:val="nil"/>
              <w:left w:val="nil"/>
              <w:bottom w:val="nil"/>
              <w:right w:val="nil"/>
            </w:tcBorders>
            <w:shd w:val="clear" w:color="auto" w:fill="auto"/>
            <w:noWrap/>
            <w:vAlign w:val="center"/>
            <w:hideMark/>
          </w:tcPr>
          <w:p w14:paraId="27D6CF70"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c>
          <w:tcPr>
            <w:tcW w:w="372" w:type="pct"/>
            <w:gridSpan w:val="3"/>
            <w:tcBorders>
              <w:top w:val="nil"/>
              <w:left w:val="nil"/>
              <w:bottom w:val="nil"/>
              <w:right w:val="nil"/>
            </w:tcBorders>
            <w:shd w:val="clear" w:color="auto" w:fill="auto"/>
            <w:noWrap/>
            <w:vAlign w:val="center"/>
            <w:hideMark/>
          </w:tcPr>
          <w:p w14:paraId="76E0CFFB"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c>
          <w:tcPr>
            <w:tcW w:w="467" w:type="pct"/>
            <w:gridSpan w:val="3"/>
            <w:tcBorders>
              <w:top w:val="nil"/>
              <w:left w:val="nil"/>
              <w:bottom w:val="nil"/>
              <w:right w:val="nil"/>
            </w:tcBorders>
            <w:shd w:val="clear" w:color="auto" w:fill="auto"/>
            <w:vAlign w:val="center"/>
            <w:hideMark/>
          </w:tcPr>
          <w:p w14:paraId="2997B749"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r>
      <w:tr w:rsidR="00E4708C" w:rsidRPr="00E4708C" w14:paraId="3FC9D215" w14:textId="77777777" w:rsidTr="00DC1377">
        <w:trPr>
          <w:trHeight w:val="290"/>
        </w:trPr>
        <w:tc>
          <w:tcPr>
            <w:tcW w:w="248" w:type="pct"/>
            <w:tcBorders>
              <w:top w:val="nil"/>
              <w:left w:val="nil"/>
              <w:bottom w:val="nil"/>
              <w:right w:val="nil"/>
            </w:tcBorders>
            <w:shd w:val="clear" w:color="auto" w:fill="auto"/>
            <w:noWrap/>
            <w:vAlign w:val="center"/>
            <w:hideMark/>
          </w:tcPr>
          <w:p w14:paraId="2D98B03C" w14:textId="77777777" w:rsidR="008223E3" w:rsidRPr="00E4708C" w:rsidRDefault="008223E3" w:rsidP="008223E3">
            <w:pPr>
              <w:spacing w:after="0" w:line="240" w:lineRule="auto"/>
              <w:jc w:val="center"/>
              <w:rPr>
                <w:rFonts w:ascii="Times New Roman" w:eastAsia="Times New Roman" w:hAnsi="Times New Roman" w:cs="Times New Roman"/>
                <w:sz w:val="16"/>
                <w:szCs w:val="16"/>
                <w:lang w:val="fr-BF" w:eastAsia="fr-BF"/>
              </w:rPr>
            </w:pPr>
          </w:p>
        </w:tc>
        <w:tc>
          <w:tcPr>
            <w:tcW w:w="298" w:type="pct"/>
            <w:tcBorders>
              <w:top w:val="nil"/>
              <w:left w:val="nil"/>
              <w:bottom w:val="nil"/>
              <w:right w:val="nil"/>
            </w:tcBorders>
            <w:shd w:val="clear" w:color="auto" w:fill="auto"/>
            <w:noWrap/>
            <w:vAlign w:val="center"/>
            <w:hideMark/>
          </w:tcPr>
          <w:p w14:paraId="55ADB19B"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c>
          <w:tcPr>
            <w:tcW w:w="250" w:type="pct"/>
            <w:tcBorders>
              <w:top w:val="nil"/>
              <w:left w:val="nil"/>
              <w:bottom w:val="nil"/>
              <w:right w:val="nil"/>
            </w:tcBorders>
            <w:shd w:val="clear" w:color="auto" w:fill="auto"/>
            <w:noWrap/>
            <w:vAlign w:val="center"/>
            <w:hideMark/>
          </w:tcPr>
          <w:p w14:paraId="03836FEA"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c>
          <w:tcPr>
            <w:tcW w:w="515" w:type="pct"/>
            <w:tcBorders>
              <w:top w:val="nil"/>
              <w:left w:val="nil"/>
              <w:bottom w:val="nil"/>
              <w:right w:val="nil"/>
            </w:tcBorders>
            <w:shd w:val="clear" w:color="auto" w:fill="auto"/>
            <w:noWrap/>
            <w:vAlign w:val="center"/>
            <w:hideMark/>
          </w:tcPr>
          <w:p w14:paraId="646906FF"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c>
          <w:tcPr>
            <w:tcW w:w="326" w:type="pct"/>
            <w:gridSpan w:val="2"/>
            <w:tcBorders>
              <w:top w:val="nil"/>
              <w:left w:val="nil"/>
              <w:bottom w:val="nil"/>
              <w:right w:val="nil"/>
            </w:tcBorders>
            <w:shd w:val="clear" w:color="auto" w:fill="auto"/>
            <w:noWrap/>
            <w:vAlign w:val="center"/>
            <w:hideMark/>
          </w:tcPr>
          <w:p w14:paraId="2C3E5E2C"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c>
          <w:tcPr>
            <w:tcW w:w="483" w:type="pct"/>
            <w:gridSpan w:val="2"/>
            <w:tcBorders>
              <w:top w:val="nil"/>
              <w:left w:val="nil"/>
              <w:bottom w:val="nil"/>
              <w:right w:val="nil"/>
            </w:tcBorders>
            <w:shd w:val="clear" w:color="auto" w:fill="auto"/>
            <w:noWrap/>
            <w:vAlign w:val="center"/>
            <w:hideMark/>
          </w:tcPr>
          <w:p w14:paraId="6FAF8949"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c>
          <w:tcPr>
            <w:tcW w:w="545" w:type="pct"/>
            <w:gridSpan w:val="2"/>
            <w:tcBorders>
              <w:top w:val="nil"/>
              <w:left w:val="nil"/>
              <w:bottom w:val="nil"/>
              <w:right w:val="nil"/>
            </w:tcBorders>
            <w:shd w:val="clear" w:color="auto" w:fill="auto"/>
            <w:noWrap/>
            <w:vAlign w:val="center"/>
            <w:hideMark/>
          </w:tcPr>
          <w:p w14:paraId="3C32A46A"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c>
          <w:tcPr>
            <w:tcW w:w="421" w:type="pct"/>
            <w:gridSpan w:val="3"/>
            <w:tcBorders>
              <w:top w:val="nil"/>
              <w:left w:val="nil"/>
              <w:bottom w:val="nil"/>
              <w:right w:val="nil"/>
            </w:tcBorders>
            <w:shd w:val="clear" w:color="auto" w:fill="auto"/>
            <w:noWrap/>
            <w:vAlign w:val="center"/>
            <w:hideMark/>
          </w:tcPr>
          <w:p w14:paraId="7DDA49C0"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c>
          <w:tcPr>
            <w:tcW w:w="372" w:type="pct"/>
            <w:gridSpan w:val="2"/>
            <w:tcBorders>
              <w:top w:val="nil"/>
              <w:left w:val="nil"/>
              <w:bottom w:val="nil"/>
              <w:right w:val="nil"/>
            </w:tcBorders>
            <w:shd w:val="clear" w:color="auto" w:fill="auto"/>
            <w:noWrap/>
            <w:vAlign w:val="center"/>
            <w:hideMark/>
          </w:tcPr>
          <w:p w14:paraId="3A4C4363"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c>
          <w:tcPr>
            <w:tcW w:w="374" w:type="pct"/>
            <w:gridSpan w:val="3"/>
            <w:tcBorders>
              <w:top w:val="nil"/>
              <w:left w:val="nil"/>
              <w:bottom w:val="nil"/>
              <w:right w:val="nil"/>
            </w:tcBorders>
            <w:shd w:val="clear" w:color="auto" w:fill="auto"/>
            <w:noWrap/>
            <w:vAlign w:val="center"/>
            <w:hideMark/>
          </w:tcPr>
          <w:p w14:paraId="1AC1F187"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c>
          <w:tcPr>
            <w:tcW w:w="329" w:type="pct"/>
            <w:gridSpan w:val="2"/>
            <w:tcBorders>
              <w:top w:val="nil"/>
              <w:left w:val="nil"/>
              <w:bottom w:val="nil"/>
              <w:right w:val="nil"/>
            </w:tcBorders>
            <w:shd w:val="clear" w:color="auto" w:fill="auto"/>
            <w:noWrap/>
            <w:vAlign w:val="center"/>
            <w:hideMark/>
          </w:tcPr>
          <w:p w14:paraId="1D5B833D"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c>
          <w:tcPr>
            <w:tcW w:w="372" w:type="pct"/>
            <w:gridSpan w:val="3"/>
            <w:tcBorders>
              <w:top w:val="nil"/>
              <w:left w:val="nil"/>
              <w:bottom w:val="nil"/>
              <w:right w:val="nil"/>
            </w:tcBorders>
            <w:shd w:val="clear" w:color="auto" w:fill="auto"/>
            <w:noWrap/>
            <w:vAlign w:val="center"/>
            <w:hideMark/>
          </w:tcPr>
          <w:p w14:paraId="5AC681AB"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c>
          <w:tcPr>
            <w:tcW w:w="467" w:type="pct"/>
            <w:gridSpan w:val="3"/>
            <w:tcBorders>
              <w:top w:val="nil"/>
              <w:left w:val="nil"/>
              <w:bottom w:val="nil"/>
              <w:right w:val="nil"/>
            </w:tcBorders>
            <w:shd w:val="clear" w:color="auto" w:fill="auto"/>
            <w:noWrap/>
            <w:vAlign w:val="center"/>
            <w:hideMark/>
          </w:tcPr>
          <w:p w14:paraId="0C69540B"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r>
      <w:tr w:rsidR="00E4708C" w:rsidRPr="00E4708C" w14:paraId="29E57CFE" w14:textId="77777777" w:rsidTr="00DC1377">
        <w:trPr>
          <w:trHeight w:val="290"/>
        </w:trPr>
        <w:tc>
          <w:tcPr>
            <w:tcW w:w="248" w:type="pct"/>
            <w:tcBorders>
              <w:top w:val="nil"/>
              <w:left w:val="nil"/>
              <w:bottom w:val="nil"/>
              <w:right w:val="nil"/>
            </w:tcBorders>
            <w:shd w:val="clear" w:color="auto" w:fill="auto"/>
            <w:noWrap/>
            <w:vAlign w:val="center"/>
            <w:hideMark/>
          </w:tcPr>
          <w:p w14:paraId="3C8D5049" w14:textId="77777777" w:rsidR="008223E3" w:rsidRPr="00E4708C" w:rsidRDefault="008223E3" w:rsidP="008223E3">
            <w:pPr>
              <w:spacing w:after="0" w:line="240" w:lineRule="auto"/>
              <w:jc w:val="center"/>
              <w:rPr>
                <w:rFonts w:ascii="Times New Roman" w:eastAsia="Times New Roman" w:hAnsi="Times New Roman" w:cs="Times New Roman"/>
                <w:sz w:val="16"/>
                <w:szCs w:val="16"/>
                <w:lang w:val="fr-BF" w:eastAsia="fr-BF"/>
              </w:rPr>
            </w:pPr>
          </w:p>
        </w:tc>
        <w:tc>
          <w:tcPr>
            <w:tcW w:w="298" w:type="pct"/>
            <w:tcBorders>
              <w:top w:val="nil"/>
              <w:left w:val="nil"/>
              <w:bottom w:val="nil"/>
              <w:right w:val="nil"/>
            </w:tcBorders>
            <w:shd w:val="clear" w:color="auto" w:fill="auto"/>
            <w:vAlign w:val="center"/>
            <w:hideMark/>
          </w:tcPr>
          <w:p w14:paraId="144DE680"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c>
          <w:tcPr>
            <w:tcW w:w="250" w:type="pct"/>
            <w:tcBorders>
              <w:top w:val="nil"/>
              <w:left w:val="nil"/>
              <w:bottom w:val="nil"/>
              <w:right w:val="nil"/>
            </w:tcBorders>
            <w:shd w:val="clear" w:color="auto" w:fill="auto"/>
            <w:noWrap/>
            <w:vAlign w:val="center"/>
            <w:hideMark/>
          </w:tcPr>
          <w:p w14:paraId="0B907825"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c>
          <w:tcPr>
            <w:tcW w:w="515" w:type="pct"/>
            <w:tcBorders>
              <w:top w:val="nil"/>
              <w:left w:val="nil"/>
              <w:bottom w:val="nil"/>
              <w:right w:val="nil"/>
            </w:tcBorders>
            <w:shd w:val="clear" w:color="auto" w:fill="auto"/>
            <w:noWrap/>
            <w:vAlign w:val="center"/>
            <w:hideMark/>
          </w:tcPr>
          <w:p w14:paraId="405DED65"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c>
          <w:tcPr>
            <w:tcW w:w="326" w:type="pct"/>
            <w:gridSpan w:val="2"/>
            <w:tcBorders>
              <w:top w:val="nil"/>
              <w:left w:val="nil"/>
              <w:bottom w:val="nil"/>
              <w:right w:val="nil"/>
            </w:tcBorders>
            <w:shd w:val="clear" w:color="auto" w:fill="auto"/>
            <w:noWrap/>
            <w:vAlign w:val="center"/>
            <w:hideMark/>
          </w:tcPr>
          <w:p w14:paraId="6E69203E"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c>
          <w:tcPr>
            <w:tcW w:w="483" w:type="pct"/>
            <w:gridSpan w:val="2"/>
            <w:tcBorders>
              <w:top w:val="nil"/>
              <w:left w:val="nil"/>
              <w:bottom w:val="nil"/>
              <w:right w:val="nil"/>
            </w:tcBorders>
            <w:shd w:val="clear" w:color="auto" w:fill="auto"/>
            <w:noWrap/>
            <w:vAlign w:val="center"/>
            <w:hideMark/>
          </w:tcPr>
          <w:p w14:paraId="5206E195"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c>
          <w:tcPr>
            <w:tcW w:w="545" w:type="pct"/>
            <w:gridSpan w:val="2"/>
            <w:tcBorders>
              <w:top w:val="nil"/>
              <w:left w:val="nil"/>
              <w:bottom w:val="nil"/>
              <w:right w:val="nil"/>
            </w:tcBorders>
            <w:shd w:val="clear" w:color="auto" w:fill="auto"/>
            <w:noWrap/>
            <w:vAlign w:val="center"/>
            <w:hideMark/>
          </w:tcPr>
          <w:p w14:paraId="6D090318"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c>
          <w:tcPr>
            <w:tcW w:w="421" w:type="pct"/>
            <w:gridSpan w:val="3"/>
            <w:tcBorders>
              <w:top w:val="nil"/>
              <w:left w:val="nil"/>
              <w:bottom w:val="nil"/>
              <w:right w:val="nil"/>
            </w:tcBorders>
            <w:shd w:val="clear" w:color="auto" w:fill="auto"/>
            <w:noWrap/>
            <w:vAlign w:val="center"/>
            <w:hideMark/>
          </w:tcPr>
          <w:p w14:paraId="0DC89420"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c>
          <w:tcPr>
            <w:tcW w:w="372" w:type="pct"/>
            <w:gridSpan w:val="2"/>
            <w:tcBorders>
              <w:top w:val="nil"/>
              <w:left w:val="nil"/>
              <w:bottom w:val="nil"/>
              <w:right w:val="nil"/>
            </w:tcBorders>
            <w:shd w:val="clear" w:color="auto" w:fill="auto"/>
            <w:noWrap/>
            <w:vAlign w:val="center"/>
            <w:hideMark/>
          </w:tcPr>
          <w:p w14:paraId="62E75262"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c>
          <w:tcPr>
            <w:tcW w:w="374" w:type="pct"/>
            <w:gridSpan w:val="3"/>
            <w:tcBorders>
              <w:top w:val="nil"/>
              <w:left w:val="nil"/>
              <w:bottom w:val="nil"/>
              <w:right w:val="nil"/>
            </w:tcBorders>
            <w:shd w:val="clear" w:color="auto" w:fill="auto"/>
            <w:noWrap/>
            <w:vAlign w:val="center"/>
            <w:hideMark/>
          </w:tcPr>
          <w:p w14:paraId="5F5073BC"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c>
          <w:tcPr>
            <w:tcW w:w="329" w:type="pct"/>
            <w:gridSpan w:val="2"/>
            <w:tcBorders>
              <w:top w:val="nil"/>
              <w:left w:val="nil"/>
              <w:bottom w:val="nil"/>
              <w:right w:val="nil"/>
            </w:tcBorders>
            <w:shd w:val="clear" w:color="auto" w:fill="auto"/>
            <w:noWrap/>
            <w:vAlign w:val="center"/>
            <w:hideMark/>
          </w:tcPr>
          <w:p w14:paraId="2C74CFFC"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c>
          <w:tcPr>
            <w:tcW w:w="372" w:type="pct"/>
            <w:gridSpan w:val="3"/>
            <w:tcBorders>
              <w:top w:val="nil"/>
              <w:left w:val="nil"/>
              <w:bottom w:val="nil"/>
              <w:right w:val="nil"/>
            </w:tcBorders>
            <w:shd w:val="clear" w:color="auto" w:fill="auto"/>
            <w:noWrap/>
            <w:vAlign w:val="center"/>
            <w:hideMark/>
          </w:tcPr>
          <w:p w14:paraId="185BC47A"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c>
          <w:tcPr>
            <w:tcW w:w="467" w:type="pct"/>
            <w:gridSpan w:val="3"/>
            <w:tcBorders>
              <w:top w:val="nil"/>
              <w:left w:val="nil"/>
              <w:bottom w:val="nil"/>
              <w:right w:val="nil"/>
            </w:tcBorders>
            <w:shd w:val="clear" w:color="auto" w:fill="auto"/>
            <w:noWrap/>
            <w:vAlign w:val="center"/>
            <w:hideMark/>
          </w:tcPr>
          <w:p w14:paraId="138D2C34"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r>
      <w:tr w:rsidR="00E4708C" w:rsidRPr="00E4708C" w14:paraId="14BEE09C" w14:textId="77777777" w:rsidTr="00DC1377">
        <w:trPr>
          <w:trHeight w:val="290"/>
        </w:trPr>
        <w:tc>
          <w:tcPr>
            <w:tcW w:w="1390" w:type="pct"/>
            <w:gridSpan w:val="5"/>
            <w:tcBorders>
              <w:top w:val="nil"/>
              <w:left w:val="nil"/>
              <w:bottom w:val="nil"/>
              <w:right w:val="nil"/>
            </w:tcBorders>
            <w:shd w:val="clear" w:color="auto" w:fill="auto"/>
            <w:noWrap/>
            <w:vAlign w:val="center"/>
            <w:hideMark/>
          </w:tcPr>
          <w:p w14:paraId="262B0689" w14:textId="479937D4" w:rsidR="008223E3" w:rsidRPr="00E4708C" w:rsidRDefault="008223E3" w:rsidP="008223E3">
            <w:pPr>
              <w:spacing w:after="0" w:line="240" w:lineRule="auto"/>
              <w:jc w:val="center"/>
              <w:rPr>
                <w:rFonts w:ascii="Times New Roman" w:eastAsia="Times New Roman" w:hAnsi="Times New Roman" w:cs="Times New Roman"/>
                <w:b/>
                <w:bCs/>
                <w:color w:val="000000"/>
                <w:sz w:val="24"/>
                <w:szCs w:val="24"/>
                <w:u w:val="single"/>
                <w:lang w:val="fr-BF" w:eastAsia="fr-BF"/>
              </w:rPr>
            </w:pPr>
            <w:r w:rsidRPr="00E4708C">
              <w:rPr>
                <w:rFonts w:ascii="Times New Roman" w:eastAsia="Times New Roman" w:hAnsi="Times New Roman" w:cs="Times New Roman"/>
                <w:b/>
                <w:bCs/>
                <w:color w:val="000000"/>
                <w:sz w:val="24"/>
                <w:szCs w:val="24"/>
                <w:lang w:eastAsia="fr-BF"/>
              </w:rPr>
              <w:t xml:space="preserve">          </w:t>
            </w:r>
            <w:r w:rsidRPr="00E4708C">
              <w:rPr>
                <w:rFonts w:ascii="Times New Roman" w:eastAsia="Times New Roman" w:hAnsi="Times New Roman" w:cs="Times New Roman"/>
                <w:b/>
                <w:bCs/>
                <w:color w:val="000000"/>
                <w:sz w:val="24"/>
                <w:szCs w:val="24"/>
                <w:u w:val="single"/>
                <w:lang w:val="fr-BF" w:eastAsia="fr-BF"/>
              </w:rPr>
              <w:t>Dr Seydou OUATTARA</w:t>
            </w:r>
          </w:p>
        </w:tc>
        <w:tc>
          <w:tcPr>
            <w:tcW w:w="319" w:type="pct"/>
            <w:gridSpan w:val="2"/>
            <w:tcBorders>
              <w:top w:val="nil"/>
              <w:left w:val="nil"/>
              <w:bottom w:val="nil"/>
              <w:right w:val="nil"/>
            </w:tcBorders>
            <w:shd w:val="clear" w:color="auto" w:fill="auto"/>
            <w:noWrap/>
            <w:vAlign w:val="center"/>
            <w:hideMark/>
          </w:tcPr>
          <w:p w14:paraId="5BA6795A"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c>
          <w:tcPr>
            <w:tcW w:w="489" w:type="pct"/>
            <w:gridSpan w:val="2"/>
            <w:tcBorders>
              <w:top w:val="nil"/>
              <w:left w:val="nil"/>
              <w:bottom w:val="nil"/>
              <w:right w:val="nil"/>
            </w:tcBorders>
            <w:shd w:val="clear" w:color="auto" w:fill="auto"/>
            <w:noWrap/>
            <w:vAlign w:val="center"/>
            <w:hideMark/>
          </w:tcPr>
          <w:p w14:paraId="1C8A6BC2"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c>
          <w:tcPr>
            <w:tcW w:w="513" w:type="pct"/>
            <w:gridSpan w:val="2"/>
            <w:tcBorders>
              <w:top w:val="nil"/>
              <w:left w:val="nil"/>
              <w:bottom w:val="nil"/>
              <w:right w:val="nil"/>
            </w:tcBorders>
            <w:shd w:val="clear" w:color="auto" w:fill="auto"/>
            <w:noWrap/>
            <w:vAlign w:val="center"/>
            <w:hideMark/>
          </w:tcPr>
          <w:p w14:paraId="0554A0D6"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c>
          <w:tcPr>
            <w:tcW w:w="328" w:type="pct"/>
            <w:tcBorders>
              <w:top w:val="nil"/>
              <w:left w:val="nil"/>
              <w:bottom w:val="nil"/>
              <w:right w:val="nil"/>
            </w:tcBorders>
            <w:shd w:val="clear" w:color="auto" w:fill="auto"/>
            <w:noWrap/>
            <w:vAlign w:val="center"/>
            <w:hideMark/>
          </w:tcPr>
          <w:p w14:paraId="1AAADD6E" w14:textId="77777777" w:rsidR="008223E3" w:rsidRPr="00E4708C" w:rsidRDefault="008223E3" w:rsidP="008223E3">
            <w:pPr>
              <w:spacing w:after="0" w:line="240" w:lineRule="auto"/>
              <w:jc w:val="center"/>
              <w:rPr>
                <w:rFonts w:ascii="Times New Roman" w:eastAsia="Times New Roman" w:hAnsi="Times New Roman" w:cs="Times New Roman"/>
                <w:sz w:val="24"/>
                <w:szCs w:val="24"/>
                <w:lang w:val="fr-BF" w:eastAsia="fr-BF"/>
              </w:rPr>
            </w:pPr>
          </w:p>
        </w:tc>
        <w:tc>
          <w:tcPr>
            <w:tcW w:w="1961" w:type="pct"/>
            <w:gridSpan w:val="14"/>
            <w:tcBorders>
              <w:top w:val="nil"/>
              <w:left w:val="nil"/>
              <w:bottom w:val="nil"/>
              <w:right w:val="nil"/>
            </w:tcBorders>
            <w:shd w:val="clear" w:color="auto" w:fill="auto"/>
            <w:noWrap/>
            <w:vAlign w:val="center"/>
            <w:hideMark/>
          </w:tcPr>
          <w:p w14:paraId="4169D937" w14:textId="155EE286" w:rsidR="008223E3" w:rsidRPr="00E4708C" w:rsidRDefault="008223E3" w:rsidP="008223E3">
            <w:pPr>
              <w:spacing w:after="0" w:line="240" w:lineRule="auto"/>
              <w:jc w:val="center"/>
              <w:rPr>
                <w:rFonts w:ascii="Times New Roman" w:eastAsia="Times New Roman" w:hAnsi="Times New Roman" w:cs="Times New Roman"/>
                <w:b/>
                <w:bCs/>
                <w:color w:val="000000"/>
                <w:sz w:val="24"/>
                <w:szCs w:val="24"/>
                <w:u w:val="single"/>
                <w:lang w:val="fr-BF" w:eastAsia="fr-BF"/>
              </w:rPr>
            </w:pPr>
            <w:r w:rsidRPr="00E4708C">
              <w:rPr>
                <w:rFonts w:ascii="Times New Roman" w:eastAsia="Times New Roman" w:hAnsi="Times New Roman" w:cs="Times New Roman"/>
                <w:b/>
                <w:bCs/>
                <w:color w:val="000000"/>
                <w:sz w:val="24"/>
                <w:szCs w:val="24"/>
                <w:u w:val="single"/>
                <w:lang w:eastAsia="fr-BF"/>
              </w:rPr>
              <w:t>Lieutenant-vétérinaire W. Aboubacar M. NACRO</w:t>
            </w:r>
          </w:p>
        </w:tc>
      </w:tr>
    </w:tbl>
    <w:p w14:paraId="22FBB308" w14:textId="6A82C816" w:rsidR="00C67A60" w:rsidRPr="00241A16" w:rsidRDefault="00C67A60" w:rsidP="004755E3">
      <w:pPr>
        <w:spacing w:after="0" w:line="360" w:lineRule="auto"/>
        <w:jc w:val="both"/>
        <w:rPr>
          <w:rFonts w:ascii="Times New Roman" w:hAnsi="Times New Roman" w:cs="Times New Roman"/>
          <w:b/>
          <w:bCs/>
          <w:sz w:val="24"/>
          <w:szCs w:val="24"/>
        </w:rPr>
        <w:sectPr w:rsidR="00C67A60" w:rsidRPr="00241A16" w:rsidSect="00B92B04">
          <w:pgSz w:w="15840" w:h="12240" w:orient="landscape"/>
          <w:pgMar w:top="851" w:right="389" w:bottom="567" w:left="284" w:header="709" w:footer="709" w:gutter="0"/>
          <w:cols w:space="708"/>
          <w:docGrid w:linePitch="360"/>
        </w:sectPr>
      </w:pPr>
    </w:p>
    <w:p w14:paraId="7FFE694C" w14:textId="77777777" w:rsidR="00BE74B1" w:rsidRPr="00241A16" w:rsidRDefault="00BE74B1" w:rsidP="00861995">
      <w:pPr>
        <w:jc w:val="center"/>
        <w:rPr>
          <w:rFonts w:ascii="Times New Roman" w:hAnsi="Times New Roman" w:cs="Times New Roman"/>
          <w:sz w:val="24"/>
          <w:szCs w:val="24"/>
        </w:rPr>
      </w:pPr>
    </w:p>
    <w:tbl>
      <w:tblPr>
        <w:tblW w:w="5667" w:type="pct"/>
        <w:jc w:val="center"/>
        <w:tblLook w:val="04A0" w:firstRow="1" w:lastRow="0" w:firstColumn="1" w:lastColumn="0" w:noHBand="0" w:noVBand="1"/>
      </w:tblPr>
      <w:tblGrid>
        <w:gridCol w:w="16024"/>
      </w:tblGrid>
      <w:tr w:rsidR="0060506B" w:rsidRPr="00241A16" w14:paraId="38767D78" w14:textId="77777777" w:rsidTr="00194FD5">
        <w:trPr>
          <w:trHeight w:val="840"/>
          <w:jc w:val="center"/>
        </w:trPr>
        <w:tc>
          <w:tcPr>
            <w:tcW w:w="5000" w:type="pct"/>
            <w:tcBorders>
              <w:top w:val="nil"/>
              <w:left w:val="nil"/>
              <w:bottom w:val="nil"/>
              <w:right w:val="nil"/>
            </w:tcBorders>
            <w:shd w:val="clear" w:color="auto" w:fill="auto"/>
            <w:vAlign w:val="bottom"/>
            <w:hideMark/>
          </w:tcPr>
          <w:p w14:paraId="5E1A734E" w14:textId="7D37F365" w:rsidR="002C441D" w:rsidRPr="00FA5010" w:rsidRDefault="00D2035F" w:rsidP="00FA5010">
            <w:pPr>
              <w:spacing w:after="0" w:line="240" w:lineRule="auto"/>
              <w:ind w:firstLine="457"/>
              <w:rPr>
                <w:rFonts w:ascii="Times New Roman" w:eastAsia="Times New Roman" w:hAnsi="Times New Roman" w:cs="Times New Roman"/>
                <w:b/>
                <w:bCs/>
                <w:color w:val="000000"/>
                <w:sz w:val="24"/>
                <w:szCs w:val="24"/>
                <w:u w:val="single"/>
                <w:lang w:eastAsia="fr-BF"/>
              </w:rPr>
            </w:pPr>
            <w:r w:rsidRPr="00FA5010">
              <w:rPr>
                <w:rFonts w:ascii="Times New Roman" w:eastAsia="Times New Roman" w:hAnsi="Times New Roman" w:cs="Times New Roman"/>
                <w:b/>
                <w:bCs/>
                <w:color w:val="000000"/>
                <w:sz w:val="24"/>
                <w:szCs w:val="24"/>
                <w:u w:val="single"/>
                <w:lang w:eastAsia="fr-BF"/>
              </w:rPr>
              <w:t xml:space="preserve">Tableau II : Etat </w:t>
            </w:r>
            <w:r w:rsidR="00467E55" w:rsidRPr="00FA5010">
              <w:rPr>
                <w:rFonts w:ascii="Times New Roman" w:eastAsia="Times New Roman" w:hAnsi="Times New Roman" w:cs="Times New Roman"/>
                <w:b/>
                <w:bCs/>
                <w:color w:val="000000"/>
                <w:sz w:val="24"/>
                <w:szCs w:val="24"/>
                <w:u w:val="single"/>
                <w:lang w:eastAsia="fr-BF"/>
              </w:rPr>
              <w:t>Récapitulatif</w:t>
            </w:r>
            <w:r w:rsidRPr="00FA5010">
              <w:rPr>
                <w:rFonts w:ascii="Times New Roman" w:eastAsia="Times New Roman" w:hAnsi="Times New Roman" w:cs="Times New Roman"/>
                <w:b/>
                <w:bCs/>
                <w:color w:val="000000"/>
                <w:sz w:val="24"/>
                <w:szCs w:val="24"/>
                <w:u w:val="single"/>
                <w:lang w:eastAsia="fr-BF"/>
              </w:rPr>
              <w:t xml:space="preserve"> </w:t>
            </w:r>
            <w:r w:rsidR="00467E55" w:rsidRPr="00FA5010">
              <w:rPr>
                <w:rFonts w:ascii="Times New Roman" w:eastAsia="Times New Roman" w:hAnsi="Times New Roman" w:cs="Times New Roman"/>
                <w:b/>
                <w:bCs/>
                <w:color w:val="000000"/>
                <w:sz w:val="24"/>
                <w:szCs w:val="24"/>
                <w:u w:val="single"/>
                <w:lang w:eastAsia="fr-BF"/>
              </w:rPr>
              <w:t>d</w:t>
            </w:r>
            <w:r w:rsidRPr="00FA5010">
              <w:rPr>
                <w:rFonts w:ascii="Times New Roman" w:eastAsia="Times New Roman" w:hAnsi="Times New Roman" w:cs="Times New Roman"/>
                <w:b/>
                <w:bCs/>
                <w:color w:val="000000"/>
                <w:sz w:val="24"/>
                <w:szCs w:val="24"/>
                <w:u w:val="single"/>
                <w:lang w:eastAsia="fr-BF"/>
              </w:rPr>
              <w:t xml:space="preserve">u Plan </w:t>
            </w:r>
            <w:r w:rsidR="00467E55" w:rsidRPr="00FA5010">
              <w:rPr>
                <w:rFonts w:ascii="Times New Roman" w:eastAsia="Times New Roman" w:hAnsi="Times New Roman" w:cs="Times New Roman"/>
                <w:b/>
                <w:bCs/>
                <w:color w:val="000000"/>
                <w:sz w:val="24"/>
                <w:szCs w:val="24"/>
                <w:u w:val="single"/>
                <w:lang w:eastAsia="fr-BF"/>
              </w:rPr>
              <w:t>d</w:t>
            </w:r>
            <w:r w:rsidRPr="00FA5010">
              <w:rPr>
                <w:rFonts w:ascii="Times New Roman" w:eastAsia="Times New Roman" w:hAnsi="Times New Roman" w:cs="Times New Roman"/>
                <w:b/>
                <w:bCs/>
                <w:color w:val="000000"/>
                <w:sz w:val="24"/>
                <w:szCs w:val="24"/>
                <w:u w:val="single"/>
                <w:lang w:eastAsia="fr-BF"/>
              </w:rPr>
              <w:t xml:space="preserve">e Passation </w:t>
            </w:r>
            <w:r w:rsidR="00AB3146" w:rsidRPr="00FA5010">
              <w:rPr>
                <w:rFonts w:ascii="Times New Roman" w:eastAsia="Times New Roman" w:hAnsi="Times New Roman" w:cs="Times New Roman"/>
                <w:b/>
                <w:bCs/>
                <w:color w:val="000000"/>
                <w:sz w:val="24"/>
                <w:szCs w:val="24"/>
                <w:u w:val="single"/>
                <w:lang w:eastAsia="fr-BF"/>
              </w:rPr>
              <w:t>d</w:t>
            </w:r>
            <w:r w:rsidRPr="00FA5010">
              <w:rPr>
                <w:rFonts w:ascii="Times New Roman" w:eastAsia="Times New Roman" w:hAnsi="Times New Roman" w:cs="Times New Roman"/>
                <w:b/>
                <w:bCs/>
                <w:color w:val="000000"/>
                <w:sz w:val="24"/>
                <w:szCs w:val="24"/>
                <w:u w:val="single"/>
                <w:lang w:eastAsia="fr-BF"/>
              </w:rPr>
              <w:t xml:space="preserve">es Marches Publics </w:t>
            </w:r>
            <w:r w:rsidR="00FA5010" w:rsidRPr="00FA5010">
              <w:rPr>
                <w:rFonts w:ascii="Times New Roman" w:eastAsia="Times New Roman" w:hAnsi="Times New Roman" w:cs="Times New Roman"/>
                <w:b/>
                <w:bCs/>
                <w:color w:val="000000"/>
                <w:sz w:val="24"/>
                <w:szCs w:val="24"/>
                <w:u w:val="single"/>
                <w:lang w:eastAsia="fr-BF"/>
              </w:rPr>
              <w:t xml:space="preserve">exercice </w:t>
            </w:r>
            <w:r w:rsidRPr="00FA5010">
              <w:rPr>
                <w:rFonts w:ascii="Times New Roman" w:eastAsia="Times New Roman" w:hAnsi="Times New Roman" w:cs="Times New Roman"/>
                <w:b/>
                <w:bCs/>
                <w:color w:val="000000"/>
                <w:sz w:val="24"/>
                <w:szCs w:val="24"/>
                <w:u w:val="single"/>
                <w:lang w:eastAsia="fr-BF"/>
              </w:rPr>
              <w:t xml:space="preserve">2025 </w:t>
            </w:r>
            <w:r w:rsidR="007D071C">
              <w:rPr>
                <w:rFonts w:ascii="Times New Roman" w:eastAsia="Times New Roman" w:hAnsi="Times New Roman" w:cs="Times New Roman"/>
                <w:b/>
                <w:bCs/>
                <w:color w:val="000000"/>
                <w:sz w:val="24"/>
                <w:szCs w:val="24"/>
                <w:u w:val="single"/>
                <w:lang w:eastAsia="fr-BF"/>
              </w:rPr>
              <w:t>d</w:t>
            </w:r>
            <w:r w:rsidRPr="00FA5010">
              <w:rPr>
                <w:rFonts w:ascii="Times New Roman" w:eastAsia="Times New Roman" w:hAnsi="Times New Roman" w:cs="Times New Roman"/>
                <w:b/>
                <w:bCs/>
                <w:color w:val="000000"/>
                <w:sz w:val="24"/>
                <w:szCs w:val="24"/>
                <w:u w:val="single"/>
                <w:lang w:eastAsia="fr-BF"/>
              </w:rPr>
              <w:t>e La C</w:t>
            </w:r>
            <w:r w:rsidR="00FA5010" w:rsidRPr="00FA5010">
              <w:rPr>
                <w:rFonts w:ascii="Times New Roman" w:eastAsia="Times New Roman" w:hAnsi="Times New Roman" w:cs="Times New Roman"/>
                <w:b/>
                <w:bCs/>
                <w:color w:val="000000"/>
                <w:sz w:val="24"/>
                <w:szCs w:val="24"/>
                <w:u w:val="single"/>
                <w:lang w:eastAsia="fr-BF"/>
              </w:rPr>
              <w:t>AMVET</w:t>
            </w:r>
          </w:p>
          <w:p w14:paraId="52505B71" w14:textId="77777777" w:rsidR="007D0372" w:rsidRPr="00194FD5" w:rsidRDefault="007D0372" w:rsidP="00194FD5">
            <w:pPr>
              <w:spacing w:after="0" w:line="240" w:lineRule="auto"/>
              <w:jc w:val="center"/>
              <w:rPr>
                <w:rFonts w:ascii="Times New Roman" w:eastAsia="Times New Roman" w:hAnsi="Times New Roman" w:cs="Times New Roman"/>
                <w:b/>
                <w:bCs/>
                <w:color w:val="000000"/>
                <w:sz w:val="20"/>
                <w:szCs w:val="20"/>
                <w:u w:val="single"/>
                <w:lang w:eastAsia="fr-BF"/>
              </w:rPr>
            </w:pPr>
          </w:p>
          <w:tbl>
            <w:tblPr>
              <w:tblW w:w="4814" w:type="pct"/>
              <w:tblInd w:w="274" w:type="dxa"/>
              <w:tblCellMar>
                <w:left w:w="70" w:type="dxa"/>
                <w:right w:w="70" w:type="dxa"/>
              </w:tblCellMar>
              <w:tblLook w:val="04A0" w:firstRow="1" w:lastRow="0" w:firstColumn="1" w:lastColumn="0" w:noHBand="0" w:noVBand="1"/>
            </w:tblPr>
            <w:tblGrid>
              <w:gridCol w:w="780"/>
              <w:gridCol w:w="2914"/>
              <w:gridCol w:w="1715"/>
              <w:gridCol w:w="3245"/>
              <w:gridCol w:w="3123"/>
              <w:gridCol w:w="3399"/>
            </w:tblGrid>
            <w:tr w:rsidR="00B1053F" w:rsidRPr="00241A16" w14:paraId="1380DB89" w14:textId="77777777" w:rsidTr="005E1D3A">
              <w:trPr>
                <w:trHeight w:val="821"/>
              </w:trPr>
              <w:tc>
                <w:tcPr>
                  <w:tcW w:w="257" w:type="pct"/>
                  <w:tcBorders>
                    <w:top w:val="double" w:sz="6" w:space="0" w:color="auto"/>
                    <w:left w:val="double" w:sz="6" w:space="0" w:color="auto"/>
                    <w:bottom w:val="nil"/>
                    <w:right w:val="double" w:sz="6" w:space="0" w:color="auto"/>
                  </w:tcBorders>
                  <w:shd w:val="clear" w:color="000000" w:fill="C4D79B"/>
                  <w:noWrap/>
                  <w:vAlign w:val="center"/>
                  <w:hideMark/>
                </w:tcPr>
                <w:p w14:paraId="46A4CFDB" w14:textId="77777777" w:rsidR="00493DF5" w:rsidRPr="00241A16" w:rsidRDefault="00493DF5" w:rsidP="00194FD5">
                  <w:pPr>
                    <w:spacing w:after="0" w:line="240" w:lineRule="auto"/>
                    <w:jc w:val="center"/>
                    <w:rPr>
                      <w:rFonts w:ascii="Times New Roman" w:eastAsia="Times New Roman" w:hAnsi="Times New Roman" w:cs="Times New Roman"/>
                      <w:b/>
                      <w:bCs/>
                      <w:color w:val="000000"/>
                      <w:sz w:val="24"/>
                      <w:szCs w:val="24"/>
                      <w:lang w:eastAsia="fr-FR"/>
                    </w:rPr>
                  </w:pPr>
                  <w:r w:rsidRPr="00241A16">
                    <w:rPr>
                      <w:rFonts w:ascii="Times New Roman" w:eastAsia="Times New Roman" w:hAnsi="Times New Roman" w:cs="Times New Roman"/>
                      <w:b/>
                      <w:bCs/>
                      <w:color w:val="000000"/>
                      <w:sz w:val="24"/>
                      <w:szCs w:val="24"/>
                      <w:lang w:eastAsia="fr-FR"/>
                    </w:rPr>
                    <w:t>N°</w:t>
                  </w:r>
                </w:p>
              </w:tc>
              <w:tc>
                <w:tcPr>
                  <w:tcW w:w="960" w:type="pct"/>
                  <w:tcBorders>
                    <w:top w:val="double" w:sz="6" w:space="0" w:color="auto"/>
                    <w:left w:val="nil"/>
                    <w:bottom w:val="nil"/>
                    <w:right w:val="double" w:sz="6" w:space="0" w:color="auto"/>
                  </w:tcBorders>
                  <w:shd w:val="clear" w:color="000000" w:fill="C4D79B"/>
                  <w:vAlign w:val="center"/>
                  <w:hideMark/>
                </w:tcPr>
                <w:p w14:paraId="3BC6E0B9" w14:textId="77777777" w:rsidR="00493DF5" w:rsidRPr="00241A16" w:rsidRDefault="00493DF5" w:rsidP="00194FD5">
                  <w:pPr>
                    <w:spacing w:after="0" w:line="240" w:lineRule="auto"/>
                    <w:jc w:val="center"/>
                    <w:rPr>
                      <w:rFonts w:ascii="Times New Roman" w:eastAsia="Times New Roman" w:hAnsi="Times New Roman" w:cs="Times New Roman"/>
                      <w:b/>
                      <w:bCs/>
                      <w:color w:val="000000"/>
                      <w:sz w:val="24"/>
                      <w:szCs w:val="24"/>
                      <w:lang w:eastAsia="fr-FR"/>
                    </w:rPr>
                  </w:pPr>
                  <w:r w:rsidRPr="00241A16">
                    <w:rPr>
                      <w:rFonts w:ascii="Times New Roman" w:eastAsia="Times New Roman" w:hAnsi="Times New Roman" w:cs="Times New Roman"/>
                      <w:b/>
                      <w:bCs/>
                      <w:color w:val="000000"/>
                      <w:sz w:val="24"/>
                      <w:szCs w:val="24"/>
                      <w:lang w:eastAsia="fr-FR"/>
                    </w:rPr>
                    <w:t>MODE DE PASSATION</w:t>
                  </w:r>
                </w:p>
              </w:tc>
              <w:tc>
                <w:tcPr>
                  <w:tcW w:w="565" w:type="pct"/>
                  <w:tcBorders>
                    <w:top w:val="double" w:sz="6" w:space="0" w:color="auto"/>
                    <w:left w:val="nil"/>
                    <w:bottom w:val="nil"/>
                    <w:right w:val="double" w:sz="6" w:space="0" w:color="auto"/>
                  </w:tcBorders>
                  <w:shd w:val="clear" w:color="000000" w:fill="C4D79B"/>
                  <w:noWrap/>
                  <w:vAlign w:val="center"/>
                  <w:hideMark/>
                </w:tcPr>
                <w:p w14:paraId="57A7DCB7" w14:textId="77777777" w:rsidR="00493DF5" w:rsidRPr="00241A16" w:rsidRDefault="00493DF5" w:rsidP="00194FD5">
                  <w:pPr>
                    <w:spacing w:after="0" w:line="240" w:lineRule="auto"/>
                    <w:jc w:val="center"/>
                    <w:rPr>
                      <w:rFonts w:ascii="Times New Roman" w:eastAsia="Times New Roman" w:hAnsi="Times New Roman" w:cs="Times New Roman"/>
                      <w:b/>
                      <w:bCs/>
                      <w:color w:val="000000"/>
                      <w:sz w:val="24"/>
                      <w:szCs w:val="24"/>
                      <w:lang w:eastAsia="fr-FR"/>
                    </w:rPr>
                  </w:pPr>
                  <w:r w:rsidRPr="00241A16">
                    <w:rPr>
                      <w:rFonts w:ascii="Times New Roman" w:eastAsia="Times New Roman" w:hAnsi="Times New Roman" w:cs="Times New Roman"/>
                      <w:b/>
                      <w:bCs/>
                      <w:color w:val="000000"/>
                      <w:sz w:val="24"/>
                      <w:szCs w:val="24"/>
                      <w:lang w:eastAsia="fr-FR"/>
                    </w:rPr>
                    <w:t>NOMBRE</w:t>
                  </w:r>
                </w:p>
              </w:tc>
              <w:tc>
                <w:tcPr>
                  <w:tcW w:w="1069" w:type="pct"/>
                  <w:tcBorders>
                    <w:top w:val="double" w:sz="6" w:space="0" w:color="auto"/>
                    <w:left w:val="nil"/>
                    <w:bottom w:val="nil"/>
                    <w:right w:val="double" w:sz="6" w:space="0" w:color="auto"/>
                  </w:tcBorders>
                  <w:shd w:val="clear" w:color="000000" w:fill="C4D79B"/>
                  <w:noWrap/>
                  <w:vAlign w:val="center"/>
                  <w:hideMark/>
                </w:tcPr>
                <w:p w14:paraId="5DCB4B92" w14:textId="77777777" w:rsidR="00493DF5" w:rsidRPr="00241A16" w:rsidRDefault="00493DF5" w:rsidP="00194FD5">
                  <w:pPr>
                    <w:spacing w:after="0" w:line="240" w:lineRule="auto"/>
                    <w:jc w:val="center"/>
                    <w:rPr>
                      <w:rFonts w:ascii="Times New Roman" w:eastAsia="Times New Roman" w:hAnsi="Times New Roman" w:cs="Times New Roman"/>
                      <w:b/>
                      <w:bCs/>
                      <w:color w:val="000000"/>
                      <w:sz w:val="24"/>
                      <w:szCs w:val="24"/>
                      <w:lang w:eastAsia="fr-FR"/>
                    </w:rPr>
                  </w:pPr>
                  <w:r w:rsidRPr="00241A16">
                    <w:rPr>
                      <w:rFonts w:ascii="Times New Roman" w:eastAsia="Times New Roman" w:hAnsi="Times New Roman" w:cs="Times New Roman"/>
                      <w:b/>
                      <w:bCs/>
                      <w:color w:val="000000"/>
                      <w:sz w:val="24"/>
                      <w:szCs w:val="24"/>
                      <w:lang w:eastAsia="fr-FR"/>
                    </w:rPr>
                    <w:t>MONTANT</w:t>
                  </w:r>
                </w:p>
              </w:tc>
              <w:tc>
                <w:tcPr>
                  <w:tcW w:w="1029" w:type="pct"/>
                  <w:tcBorders>
                    <w:top w:val="double" w:sz="6" w:space="0" w:color="auto"/>
                    <w:left w:val="nil"/>
                    <w:bottom w:val="nil"/>
                    <w:right w:val="double" w:sz="6" w:space="0" w:color="auto"/>
                  </w:tcBorders>
                  <w:shd w:val="clear" w:color="000000" w:fill="C4D79B"/>
                  <w:vAlign w:val="center"/>
                  <w:hideMark/>
                </w:tcPr>
                <w:p w14:paraId="5B1EF9E0" w14:textId="77777777" w:rsidR="00493DF5" w:rsidRPr="00241A16" w:rsidRDefault="00493DF5" w:rsidP="00194FD5">
                  <w:pPr>
                    <w:spacing w:after="0" w:line="240" w:lineRule="auto"/>
                    <w:jc w:val="center"/>
                    <w:rPr>
                      <w:rFonts w:ascii="Times New Roman" w:eastAsia="Times New Roman" w:hAnsi="Times New Roman" w:cs="Times New Roman"/>
                      <w:b/>
                      <w:bCs/>
                      <w:color w:val="000000"/>
                      <w:sz w:val="24"/>
                      <w:szCs w:val="24"/>
                      <w:lang w:eastAsia="fr-FR"/>
                    </w:rPr>
                  </w:pPr>
                  <w:r w:rsidRPr="00241A16">
                    <w:rPr>
                      <w:rFonts w:ascii="Times New Roman" w:eastAsia="Times New Roman" w:hAnsi="Times New Roman" w:cs="Times New Roman"/>
                      <w:b/>
                      <w:bCs/>
                      <w:color w:val="000000"/>
                      <w:sz w:val="24"/>
                      <w:szCs w:val="24"/>
                      <w:lang w:eastAsia="fr-FR"/>
                    </w:rPr>
                    <w:t>POURCENTAGE SELON LE NOMBRE</w:t>
                  </w:r>
                </w:p>
              </w:tc>
              <w:tc>
                <w:tcPr>
                  <w:tcW w:w="1120" w:type="pct"/>
                  <w:tcBorders>
                    <w:top w:val="double" w:sz="6" w:space="0" w:color="auto"/>
                    <w:left w:val="nil"/>
                    <w:bottom w:val="nil"/>
                    <w:right w:val="double" w:sz="6" w:space="0" w:color="auto"/>
                  </w:tcBorders>
                  <w:shd w:val="clear" w:color="000000" w:fill="C4D79B"/>
                  <w:vAlign w:val="center"/>
                  <w:hideMark/>
                </w:tcPr>
                <w:p w14:paraId="4E64FE69" w14:textId="77777777" w:rsidR="00493DF5" w:rsidRPr="00241A16" w:rsidRDefault="00493DF5" w:rsidP="00194FD5">
                  <w:pPr>
                    <w:spacing w:after="0" w:line="240" w:lineRule="auto"/>
                    <w:jc w:val="center"/>
                    <w:rPr>
                      <w:rFonts w:ascii="Times New Roman" w:eastAsia="Times New Roman" w:hAnsi="Times New Roman" w:cs="Times New Roman"/>
                      <w:b/>
                      <w:bCs/>
                      <w:color w:val="000000"/>
                      <w:sz w:val="24"/>
                      <w:szCs w:val="24"/>
                      <w:lang w:eastAsia="fr-FR"/>
                    </w:rPr>
                  </w:pPr>
                  <w:r w:rsidRPr="00241A16">
                    <w:rPr>
                      <w:rFonts w:ascii="Times New Roman" w:eastAsia="Times New Roman" w:hAnsi="Times New Roman" w:cs="Times New Roman"/>
                      <w:b/>
                      <w:bCs/>
                      <w:color w:val="000000"/>
                      <w:sz w:val="24"/>
                      <w:szCs w:val="24"/>
                      <w:lang w:eastAsia="fr-FR"/>
                    </w:rPr>
                    <w:t>POURCENTAGE SELON LE MONTANT</w:t>
                  </w:r>
                </w:p>
              </w:tc>
            </w:tr>
            <w:tr w:rsidR="00493DF5" w:rsidRPr="00241A16" w14:paraId="3FC7D664" w14:textId="77777777" w:rsidTr="005E1D3A">
              <w:trPr>
                <w:trHeight w:val="508"/>
              </w:trPr>
              <w:tc>
                <w:tcPr>
                  <w:tcW w:w="5000" w:type="pct"/>
                  <w:gridSpan w:val="6"/>
                  <w:tcBorders>
                    <w:top w:val="double" w:sz="6" w:space="0" w:color="auto"/>
                    <w:left w:val="double" w:sz="6" w:space="0" w:color="auto"/>
                    <w:bottom w:val="double" w:sz="6" w:space="0" w:color="auto"/>
                    <w:right w:val="double" w:sz="6" w:space="0" w:color="000000"/>
                  </w:tcBorders>
                  <w:shd w:val="clear" w:color="000000" w:fill="FFFFFF"/>
                  <w:noWrap/>
                  <w:vAlign w:val="center"/>
                  <w:hideMark/>
                </w:tcPr>
                <w:p w14:paraId="5172E4FE" w14:textId="77777777" w:rsidR="00493DF5" w:rsidRPr="00241A16" w:rsidRDefault="00493DF5" w:rsidP="00194FD5">
                  <w:pPr>
                    <w:spacing w:after="0" w:line="240" w:lineRule="auto"/>
                    <w:jc w:val="center"/>
                    <w:rPr>
                      <w:rFonts w:ascii="Times New Roman" w:eastAsia="Times New Roman" w:hAnsi="Times New Roman" w:cs="Times New Roman"/>
                      <w:b/>
                      <w:bCs/>
                      <w:color w:val="000000"/>
                      <w:sz w:val="24"/>
                      <w:szCs w:val="24"/>
                      <w:lang w:eastAsia="fr-FR"/>
                    </w:rPr>
                  </w:pPr>
                  <w:r w:rsidRPr="00241A16">
                    <w:rPr>
                      <w:rFonts w:ascii="Times New Roman" w:eastAsia="Times New Roman" w:hAnsi="Times New Roman" w:cs="Times New Roman"/>
                      <w:b/>
                      <w:bCs/>
                      <w:color w:val="000000"/>
                      <w:sz w:val="24"/>
                      <w:szCs w:val="24"/>
                      <w:lang w:eastAsia="fr-FR"/>
                    </w:rPr>
                    <w:t>Procédures de droit commun</w:t>
                  </w:r>
                </w:p>
              </w:tc>
            </w:tr>
            <w:tr w:rsidR="00B1053F" w:rsidRPr="00241A16" w14:paraId="72F84B1B" w14:textId="77777777" w:rsidTr="005E1D3A">
              <w:trPr>
                <w:trHeight w:val="389"/>
              </w:trPr>
              <w:tc>
                <w:tcPr>
                  <w:tcW w:w="257" w:type="pct"/>
                  <w:tcBorders>
                    <w:top w:val="nil"/>
                    <w:left w:val="double" w:sz="6" w:space="0" w:color="auto"/>
                    <w:bottom w:val="double" w:sz="6" w:space="0" w:color="auto"/>
                    <w:right w:val="double" w:sz="6" w:space="0" w:color="auto"/>
                  </w:tcBorders>
                  <w:shd w:val="clear" w:color="000000" w:fill="FFFFFF"/>
                  <w:noWrap/>
                  <w:vAlign w:val="center"/>
                  <w:hideMark/>
                </w:tcPr>
                <w:p w14:paraId="7078864E" w14:textId="77777777" w:rsidR="00493DF5" w:rsidRPr="00241A16" w:rsidRDefault="00493DF5" w:rsidP="00194FD5">
                  <w:pPr>
                    <w:spacing w:after="0" w:line="240" w:lineRule="auto"/>
                    <w:jc w:val="center"/>
                    <w:rPr>
                      <w:rFonts w:ascii="Times New Roman" w:eastAsia="Times New Roman" w:hAnsi="Times New Roman" w:cs="Times New Roman"/>
                      <w:b/>
                      <w:bCs/>
                      <w:color w:val="000000"/>
                      <w:sz w:val="24"/>
                      <w:szCs w:val="24"/>
                      <w:lang w:eastAsia="fr-FR"/>
                    </w:rPr>
                  </w:pPr>
                  <w:r w:rsidRPr="00241A16">
                    <w:rPr>
                      <w:rFonts w:ascii="Times New Roman" w:eastAsia="Times New Roman" w:hAnsi="Times New Roman" w:cs="Times New Roman"/>
                      <w:b/>
                      <w:bCs/>
                      <w:color w:val="000000"/>
                      <w:sz w:val="24"/>
                      <w:szCs w:val="24"/>
                      <w:lang w:eastAsia="fr-FR"/>
                    </w:rPr>
                    <w:t>1</w:t>
                  </w:r>
                </w:p>
              </w:tc>
              <w:tc>
                <w:tcPr>
                  <w:tcW w:w="960" w:type="pct"/>
                  <w:tcBorders>
                    <w:top w:val="nil"/>
                    <w:left w:val="nil"/>
                    <w:bottom w:val="double" w:sz="6" w:space="0" w:color="auto"/>
                    <w:right w:val="double" w:sz="6" w:space="0" w:color="auto"/>
                  </w:tcBorders>
                  <w:shd w:val="clear" w:color="000000" w:fill="FFFFFF"/>
                  <w:vAlign w:val="center"/>
                  <w:hideMark/>
                </w:tcPr>
                <w:p w14:paraId="5AC53F38" w14:textId="1114B748" w:rsidR="00493DF5" w:rsidRPr="00241A16" w:rsidRDefault="007D3F64" w:rsidP="00194FD5">
                  <w:pPr>
                    <w:spacing w:after="0" w:line="240" w:lineRule="auto"/>
                    <w:jc w:val="center"/>
                    <w:rPr>
                      <w:rFonts w:ascii="Times New Roman" w:eastAsia="Times New Roman" w:hAnsi="Times New Roman" w:cs="Times New Roman"/>
                      <w:b/>
                      <w:bCs/>
                      <w:color w:val="000000"/>
                      <w:sz w:val="24"/>
                      <w:szCs w:val="24"/>
                      <w:lang w:eastAsia="fr-FR"/>
                    </w:rPr>
                  </w:pPr>
                  <w:r w:rsidRPr="00241A16">
                    <w:rPr>
                      <w:rFonts w:ascii="Times New Roman" w:eastAsia="Times New Roman" w:hAnsi="Times New Roman" w:cs="Times New Roman"/>
                      <w:b/>
                      <w:bCs/>
                      <w:color w:val="000000"/>
                      <w:sz w:val="24"/>
                      <w:szCs w:val="24"/>
                      <w:lang w:eastAsia="fr-FR"/>
                    </w:rPr>
                    <w:t>Appel d’offre</w:t>
                  </w:r>
                  <w:r w:rsidR="000A15B9">
                    <w:rPr>
                      <w:rFonts w:ascii="Times New Roman" w:eastAsia="Times New Roman" w:hAnsi="Times New Roman" w:cs="Times New Roman"/>
                      <w:b/>
                      <w:bCs/>
                      <w:color w:val="000000"/>
                      <w:sz w:val="24"/>
                      <w:szCs w:val="24"/>
                      <w:lang w:eastAsia="fr-FR"/>
                    </w:rPr>
                    <w:t>s</w:t>
                  </w:r>
                  <w:r w:rsidRPr="00241A16">
                    <w:rPr>
                      <w:rFonts w:ascii="Times New Roman" w:eastAsia="Times New Roman" w:hAnsi="Times New Roman" w:cs="Times New Roman"/>
                      <w:b/>
                      <w:bCs/>
                      <w:color w:val="000000"/>
                      <w:sz w:val="24"/>
                      <w:szCs w:val="24"/>
                      <w:lang w:eastAsia="fr-FR"/>
                    </w:rPr>
                    <w:t xml:space="preserve"> ouvert</w:t>
                  </w:r>
                </w:p>
              </w:tc>
              <w:tc>
                <w:tcPr>
                  <w:tcW w:w="565" w:type="pct"/>
                  <w:tcBorders>
                    <w:top w:val="nil"/>
                    <w:left w:val="nil"/>
                    <w:bottom w:val="double" w:sz="6" w:space="0" w:color="auto"/>
                    <w:right w:val="double" w:sz="6" w:space="0" w:color="auto"/>
                  </w:tcBorders>
                  <w:shd w:val="clear" w:color="000000" w:fill="FFFFFF"/>
                  <w:noWrap/>
                  <w:vAlign w:val="center"/>
                  <w:hideMark/>
                </w:tcPr>
                <w:p w14:paraId="5C171BF0" w14:textId="09A5DF23" w:rsidR="00493DF5" w:rsidRPr="00241A16" w:rsidRDefault="000C55CA" w:rsidP="00194FD5">
                  <w:pPr>
                    <w:spacing w:after="0" w:line="240" w:lineRule="auto"/>
                    <w:jc w:val="center"/>
                    <w:rPr>
                      <w:rFonts w:ascii="Times New Roman" w:eastAsia="Times New Roman" w:hAnsi="Times New Roman" w:cs="Times New Roman"/>
                      <w:b/>
                      <w:bCs/>
                      <w:color w:val="000000"/>
                      <w:sz w:val="24"/>
                      <w:szCs w:val="24"/>
                      <w:lang w:eastAsia="fr-FR"/>
                    </w:rPr>
                  </w:pPr>
                  <w:r w:rsidRPr="00241A16">
                    <w:rPr>
                      <w:rFonts w:ascii="Times New Roman" w:eastAsia="Times New Roman" w:hAnsi="Times New Roman" w:cs="Times New Roman"/>
                      <w:b/>
                      <w:bCs/>
                      <w:color w:val="000000"/>
                      <w:sz w:val="24"/>
                      <w:szCs w:val="24"/>
                      <w:lang w:eastAsia="fr-FR"/>
                    </w:rPr>
                    <w:t>0</w:t>
                  </w:r>
                </w:p>
              </w:tc>
              <w:tc>
                <w:tcPr>
                  <w:tcW w:w="1069" w:type="pct"/>
                  <w:tcBorders>
                    <w:top w:val="nil"/>
                    <w:left w:val="nil"/>
                    <w:bottom w:val="double" w:sz="6" w:space="0" w:color="auto"/>
                    <w:right w:val="double" w:sz="6" w:space="0" w:color="auto"/>
                  </w:tcBorders>
                  <w:shd w:val="clear" w:color="000000" w:fill="FFFFFF"/>
                  <w:noWrap/>
                  <w:vAlign w:val="center"/>
                  <w:hideMark/>
                </w:tcPr>
                <w:p w14:paraId="7D97A2CC" w14:textId="02F15B29" w:rsidR="00493DF5" w:rsidRPr="00241A16" w:rsidRDefault="000C55CA" w:rsidP="00194FD5">
                  <w:pPr>
                    <w:spacing w:after="0" w:line="240" w:lineRule="auto"/>
                    <w:jc w:val="center"/>
                    <w:rPr>
                      <w:rFonts w:ascii="Times New Roman" w:eastAsia="Times New Roman" w:hAnsi="Times New Roman" w:cs="Times New Roman"/>
                      <w:b/>
                      <w:bCs/>
                      <w:color w:val="000000"/>
                      <w:sz w:val="24"/>
                      <w:szCs w:val="24"/>
                      <w:lang w:eastAsia="fr-FR"/>
                    </w:rPr>
                  </w:pPr>
                  <w:r w:rsidRPr="00241A16">
                    <w:rPr>
                      <w:rFonts w:ascii="Times New Roman" w:eastAsia="Times New Roman" w:hAnsi="Times New Roman" w:cs="Times New Roman"/>
                      <w:b/>
                      <w:bCs/>
                      <w:color w:val="000000"/>
                      <w:sz w:val="24"/>
                      <w:szCs w:val="24"/>
                      <w:lang w:eastAsia="fr-FR"/>
                    </w:rPr>
                    <w:t>0</w:t>
                  </w:r>
                </w:p>
              </w:tc>
              <w:tc>
                <w:tcPr>
                  <w:tcW w:w="1029" w:type="pct"/>
                  <w:tcBorders>
                    <w:top w:val="nil"/>
                    <w:left w:val="nil"/>
                    <w:bottom w:val="double" w:sz="6" w:space="0" w:color="auto"/>
                    <w:right w:val="double" w:sz="6" w:space="0" w:color="auto"/>
                  </w:tcBorders>
                  <w:shd w:val="clear" w:color="000000" w:fill="FFFFFF"/>
                  <w:vAlign w:val="center"/>
                  <w:hideMark/>
                </w:tcPr>
                <w:p w14:paraId="3D4D596E" w14:textId="20CFE368" w:rsidR="00493DF5" w:rsidRPr="00241A16" w:rsidRDefault="000C55CA" w:rsidP="00194FD5">
                  <w:pPr>
                    <w:spacing w:after="0" w:line="240" w:lineRule="auto"/>
                    <w:jc w:val="center"/>
                    <w:rPr>
                      <w:rFonts w:ascii="Times New Roman" w:eastAsia="Times New Roman" w:hAnsi="Times New Roman" w:cs="Times New Roman"/>
                      <w:b/>
                      <w:bCs/>
                      <w:color w:val="000000"/>
                      <w:sz w:val="24"/>
                      <w:szCs w:val="24"/>
                      <w:lang w:eastAsia="fr-FR"/>
                    </w:rPr>
                  </w:pPr>
                  <w:r w:rsidRPr="00241A16">
                    <w:rPr>
                      <w:rFonts w:ascii="Times New Roman" w:eastAsia="Times New Roman" w:hAnsi="Times New Roman" w:cs="Times New Roman"/>
                      <w:b/>
                      <w:bCs/>
                      <w:color w:val="000000"/>
                      <w:sz w:val="24"/>
                      <w:szCs w:val="24"/>
                      <w:lang w:eastAsia="fr-FR"/>
                    </w:rPr>
                    <w:t>0</w:t>
                  </w:r>
                </w:p>
              </w:tc>
              <w:tc>
                <w:tcPr>
                  <w:tcW w:w="1120" w:type="pct"/>
                  <w:tcBorders>
                    <w:top w:val="nil"/>
                    <w:left w:val="nil"/>
                    <w:bottom w:val="double" w:sz="6" w:space="0" w:color="auto"/>
                    <w:right w:val="double" w:sz="6" w:space="0" w:color="auto"/>
                  </w:tcBorders>
                  <w:shd w:val="clear" w:color="auto" w:fill="auto"/>
                  <w:vAlign w:val="center"/>
                  <w:hideMark/>
                </w:tcPr>
                <w:p w14:paraId="5B6CAB66" w14:textId="42707A1D" w:rsidR="00493DF5" w:rsidRPr="00241A16" w:rsidRDefault="000C55CA" w:rsidP="00194FD5">
                  <w:pPr>
                    <w:spacing w:after="0" w:line="240" w:lineRule="auto"/>
                    <w:jc w:val="center"/>
                    <w:rPr>
                      <w:rFonts w:ascii="Times New Roman" w:eastAsia="Times New Roman" w:hAnsi="Times New Roman" w:cs="Times New Roman"/>
                      <w:b/>
                      <w:bCs/>
                      <w:color w:val="000000"/>
                      <w:sz w:val="24"/>
                      <w:szCs w:val="24"/>
                      <w:lang w:eastAsia="fr-FR"/>
                    </w:rPr>
                  </w:pPr>
                  <w:r w:rsidRPr="00241A16">
                    <w:rPr>
                      <w:rFonts w:ascii="Times New Roman" w:eastAsia="Times New Roman" w:hAnsi="Times New Roman" w:cs="Times New Roman"/>
                      <w:b/>
                      <w:bCs/>
                      <w:color w:val="000000"/>
                      <w:sz w:val="24"/>
                      <w:szCs w:val="24"/>
                      <w:lang w:eastAsia="fr-FR"/>
                    </w:rPr>
                    <w:t>0</w:t>
                  </w:r>
                </w:p>
              </w:tc>
            </w:tr>
            <w:tr w:rsidR="00B1053F" w:rsidRPr="00241A16" w14:paraId="1B829513" w14:textId="77777777" w:rsidTr="005E1D3A">
              <w:trPr>
                <w:trHeight w:val="454"/>
              </w:trPr>
              <w:tc>
                <w:tcPr>
                  <w:tcW w:w="257" w:type="pct"/>
                  <w:tcBorders>
                    <w:top w:val="nil"/>
                    <w:left w:val="double" w:sz="6" w:space="0" w:color="auto"/>
                    <w:bottom w:val="double" w:sz="6" w:space="0" w:color="auto"/>
                    <w:right w:val="double" w:sz="6" w:space="0" w:color="auto"/>
                  </w:tcBorders>
                  <w:shd w:val="clear" w:color="000000" w:fill="FFFFFF"/>
                  <w:noWrap/>
                  <w:vAlign w:val="center"/>
                  <w:hideMark/>
                </w:tcPr>
                <w:p w14:paraId="3A664FF5" w14:textId="77777777" w:rsidR="00493DF5" w:rsidRPr="00241A16" w:rsidRDefault="00493DF5" w:rsidP="00194FD5">
                  <w:pPr>
                    <w:spacing w:after="0" w:line="240" w:lineRule="auto"/>
                    <w:jc w:val="center"/>
                    <w:rPr>
                      <w:rFonts w:ascii="Times New Roman" w:eastAsia="Times New Roman" w:hAnsi="Times New Roman" w:cs="Times New Roman"/>
                      <w:b/>
                      <w:bCs/>
                      <w:color w:val="000000"/>
                      <w:sz w:val="24"/>
                      <w:szCs w:val="24"/>
                      <w:lang w:eastAsia="fr-FR"/>
                    </w:rPr>
                  </w:pPr>
                  <w:r w:rsidRPr="00241A16">
                    <w:rPr>
                      <w:rFonts w:ascii="Times New Roman" w:eastAsia="Times New Roman" w:hAnsi="Times New Roman" w:cs="Times New Roman"/>
                      <w:b/>
                      <w:bCs/>
                      <w:color w:val="000000"/>
                      <w:sz w:val="24"/>
                      <w:szCs w:val="24"/>
                      <w:lang w:eastAsia="fr-FR"/>
                    </w:rPr>
                    <w:t>2</w:t>
                  </w:r>
                </w:p>
              </w:tc>
              <w:tc>
                <w:tcPr>
                  <w:tcW w:w="960" w:type="pct"/>
                  <w:tcBorders>
                    <w:top w:val="nil"/>
                    <w:left w:val="nil"/>
                    <w:bottom w:val="double" w:sz="6" w:space="0" w:color="auto"/>
                    <w:right w:val="double" w:sz="6" w:space="0" w:color="auto"/>
                  </w:tcBorders>
                  <w:shd w:val="clear" w:color="000000" w:fill="FFFFFF"/>
                  <w:vAlign w:val="center"/>
                  <w:hideMark/>
                </w:tcPr>
                <w:p w14:paraId="02163B4E" w14:textId="77777777" w:rsidR="00493DF5" w:rsidRPr="00241A16" w:rsidRDefault="00493DF5" w:rsidP="00194FD5">
                  <w:pPr>
                    <w:spacing w:after="0" w:line="240" w:lineRule="auto"/>
                    <w:jc w:val="center"/>
                    <w:rPr>
                      <w:rFonts w:ascii="Times New Roman" w:eastAsia="Times New Roman" w:hAnsi="Times New Roman" w:cs="Times New Roman"/>
                      <w:b/>
                      <w:bCs/>
                      <w:color w:val="000000"/>
                      <w:sz w:val="24"/>
                      <w:szCs w:val="24"/>
                      <w:lang w:eastAsia="fr-FR"/>
                    </w:rPr>
                  </w:pPr>
                  <w:r w:rsidRPr="00241A16">
                    <w:rPr>
                      <w:rFonts w:ascii="Times New Roman" w:eastAsia="Times New Roman" w:hAnsi="Times New Roman" w:cs="Times New Roman"/>
                      <w:b/>
                      <w:bCs/>
                      <w:color w:val="000000"/>
                      <w:sz w:val="24"/>
                      <w:szCs w:val="24"/>
                      <w:lang w:eastAsia="fr-FR"/>
                    </w:rPr>
                    <w:t>Demande de prix</w:t>
                  </w:r>
                </w:p>
              </w:tc>
              <w:tc>
                <w:tcPr>
                  <w:tcW w:w="565" w:type="pct"/>
                  <w:tcBorders>
                    <w:top w:val="nil"/>
                    <w:left w:val="nil"/>
                    <w:bottom w:val="double" w:sz="6" w:space="0" w:color="auto"/>
                    <w:right w:val="double" w:sz="6" w:space="0" w:color="auto"/>
                  </w:tcBorders>
                  <w:shd w:val="clear" w:color="000000" w:fill="FFFFFF"/>
                  <w:noWrap/>
                  <w:vAlign w:val="center"/>
                  <w:hideMark/>
                </w:tcPr>
                <w:p w14:paraId="29EDD5E3" w14:textId="3539EA4D" w:rsidR="00493DF5" w:rsidRPr="00241A16" w:rsidRDefault="000C55CA" w:rsidP="00194FD5">
                  <w:pPr>
                    <w:spacing w:after="0" w:line="240" w:lineRule="auto"/>
                    <w:jc w:val="center"/>
                    <w:rPr>
                      <w:rFonts w:ascii="Times New Roman" w:eastAsia="Times New Roman" w:hAnsi="Times New Roman" w:cs="Times New Roman"/>
                      <w:b/>
                      <w:bCs/>
                      <w:color w:val="000000"/>
                      <w:sz w:val="24"/>
                      <w:szCs w:val="24"/>
                      <w:lang w:eastAsia="fr-FR"/>
                    </w:rPr>
                  </w:pPr>
                  <w:r w:rsidRPr="00241A16">
                    <w:rPr>
                      <w:rFonts w:ascii="Times New Roman" w:eastAsia="Times New Roman" w:hAnsi="Times New Roman" w:cs="Times New Roman"/>
                      <w:b/>
                      <w:bCs/>
                      <w:color w:val="000000"/>
                      <w:sz w:val="24"/>
                      <w:szCs w:val="24"/>
                      <w:lang w:eastAsia="fr-FR"/>
                    </w:rPr>
                    <w:t>0</w:t>
                  </w:r>
                </w:p>
              </w:tc>
              <w:tc>
                <w:tcPr>
                  <w:tcW w:w="1069" w:type="pct"/>
                  <w:tcBorders>
                    <w:top w:val="nil"/>
                    <w:left w:val="nil"/>
                    <w:bottom w:val="double" w:sz="6" w:space="0" w:color="auto"/>
                    <w:right w:val="double" w:sz="6" w:space="0" w:color="auto"/>
                  </w:tcBorders>
                  <w:shd w:val="clear" w:color="000000" w:fill="FFFFFF"/>
                  <w:noWrap/>
                  <w:vAlign w:val="center"/>
                  <w:hideMark/>
                </w:tcPr>
                <w:p w14:paraId="243321F0" w14:textId="341CEC6D" w:rsidR="00493DF5" w:rsidRPr="00241A16" w:rsidRDefault="000C55CA" w:rsidP="00194FD5">
                  <w:pPr>
                    <w:spacing w:after="0" w:line="240" w:lineRule="auto"/>
                    <w:jc w:val="center"/>
                    <w:rPr>
                      <w:rFonts w:ascii="Times New Roman" w:eastAsia="Times New Roman" w:hAnsi="Times New Roman" w:cs="Times New Roman"/>
                      <w:b/>
                      <w:bCs/>
                      <w:color w:val="000000"/>
                      <w:sz w:val="24"/>
                      <w:szCs w:val="24"/>
                      <w:lang w:eastAsia="fr-FR"/>
                    </w:rPr>
                  </w:pPr>
                  <w:r w:rsidRPr="00241A16">
                    <w:rPr>
                      <w:rFonts w:ascii="Times New Roman" w:eastAsia="Times New Roman" w:hAnsi="Times New Roman" w:cs="Times New Roman"/>
                      <w:b/>
                      <w:bCs/>
                      <w:color w:val="000000"/>
                      <w:sz w:val="24"/>
                      <w:szCs w:val="24"/>
                      <w:lang w:eastAsia="fr-FR"/>
                    </w:rPr>
                    <w:t>0</w:t>
                  </w:r>
                </w:p>
              </w:tc>
              <w:tc>
                <w:tcPr>
                  <w:tcW w:w="1029" w:type="pct"/>
                  <w:tcBorders>
                    <w:top w:val="nil"/>
                    <w:left w:val="nil"/>
                    <w:bottom w:val="double" w:sz="6" w:space="0" w:color="auto"/>
                    <w:right w:val="double" w:sz="6" w:space="0" w:color="auto"/>
                  </w:tcBorders>
                  <w:shd w:val="clear" w:color="000000" w:fill="FFFFFF"/>
                  <w:vAlign w:val="center"/>
                  <w:hideMark/>
                </w:tcPr>
                <w:p w14:paraId="58A9AEB5" w14:textId="1FAC1B81" w:rsidR="00493DF5" w:rsidRPr="00241A16" w:rsidRDefault="000C55CA" w:rsidP="00194FD5">
                  <w:pPr>
                    <w:spacing w:after="0" w:line="240" w:lineRule="auto"/>
                    <w:jc w:val="center"/>
                    <w:rPr>
                      <w:rFonts w:ascii="Times New Roman" w:eastAsia="Times New Roman" w:hAnsi="Times New Roman" w:cs="Times New Roman"/>
                      <w:b/>
                      <w:bCs/>
                      <w:color w:val="000000"/>
                      <w:sz w:val="24"/>
                      <w:szCs w:val="24"/>
                      <w:lang w:eastAsia="fr-FR"/>
                    </w:rPr>
                  </w:pPr>
                  <w:r w:rsidRPr="00241A16">
                    <w:rPr>
                      <w:rFonts w:ascii="Times New Roman" w:eastAsia="Times New Roman" w:hAnsi="Times New Roman" w:cs="Times New Roman"/>
                      <w:b/>
                      <w:bCs/>
                      <w:color w:val="000000"/>
                      <w:sz w:val="24"/>
                      <w:szCs w:val="24"/>
                      <w:lang w:eastAsia="fr-FR"/>
                    </w:rPr>
                    <w:t>0</w:t>
                  </w:r>
                </w:p>
              </w:tc>
              <w:tc>
                <w:tcPr>
                  <w:tcW w:w="1120" w:type="pct"/>
                  <w:tcBorders>
                    <w:top w:val="nil"/>
                    <w:left w:val="nil"/>
                    <w:bottom w:val="double" w:sz="6" w:space="0" w:color="auto"/>
                    <w:right w:val="double" w:sz="6" w:space="0" w:color="auto"/>
                  </w:tcBorders>
                  <w:shd w:val="clear" w:color="auto" w:fill="auto"/>
                  <w:vAlign w:val="center"/>
                  <w:hideMark/>
                </w:tcPr>
                <w:p w14:paraId="00A02A47" w14:textId="4BFC9F42" w:rsidR="00493DF5" w:rsidRPr="00241A16" w:rsidRDefault="000C55CA" w:rsidP="00194FD5">
                  <w:pPr>
                    <w:spacing w:after="0" w:line="240" w:lineRule="auto"/>
                    <w:jc w:val="center"/>
                    <w:rPr>
                      <w:rFonts w:ascii="Times New Roman" w:eastAsia="Times New Roman" w:hAnsi="Times New Roman" w:cs="Times New Roman"/>
                      <w:b/>
                      <w:bCs/>
                      <w:color w:val="000000"/>
                      <w:sz w:val="24"/>
                      <w:szCs w:val="24"/>
                      <w:lang w:eastAsia="fr-FR"/>
                    </w:rPr>
                  </w:pPr>
                  <w:r w:rsidRPr="00241A16">
                    <w:rPr>
                      <w:rFonts w:ascii="Times New Roman" w:eastAsia="Times New Roman" w:hAnsi="Times New Roman" w:cs="Times New Roman"/>
                      <w:b/>
                      <w:bCs/>
                      <w:color w:val="000000"/>
                      <w:sz w:val="24"/>
                      <w:szCs w:val="24"/>
                      <w:lang w:eastAsia="fr-FR"/>
                    </w:rPr>
                    <w:t>0</w:t>
                  </w:r>
                </w:p>
              </w:tc>
            </w:tr>
            <w:tr w:rsidR="00B1053F" w:rsidRPr="00241A16" w14:paraId="2393E8D8" w14:textId="77777777" w:rsidTr="005E1D3A">
              <w:trPr>
                <w:trHeight w:val="376"/>
              </w:trPr>
              <w:tc>
                <w:tcPr>
                  <w:tcW w:w="257" w:type="pct"/>
                  <w:tcBorders>
                    <w:top w:val="nil"/>
                    <w:left w:val="double" w:sz="6" w:space="0" w:color="auto"/>
                    <w:bottom w:val="double" w:sz="6" w:space="0" w:color="auto"/>
                    <w:right w:val="double" w:sz="6" w:space="0" w:color="auto"/>
                  </w:tcBorders>
                  <w:shd w:val="clear" w:color="000000" w:fill="FFFFFF"/>
                  <w:noWrap/>
                  <w:vAlign w:val="center"/>
                  <w:hideMark/>
                </w:tcPr>
                <w:p w14:paraId="7B9DC4FA" w14:textId="77777777" w:rsidR="00493DF5" w:rsidRPr="00241A16" w:rsidRDefault="00493DF5" w:rsidP="00194FD5">
                  <w:pPr>
                    <w:spacing w:after="0" w:line="240" w:lineRule="auto"/>
                    <w:jc w:val="center"/>
                    <w:rPr>
                      <w:rFonts w:ascii="Times New Roman" w:eastAsia="Times New Roman" w:hAnsi="Times New Roman" w:cs="Times New Roman"/>
                      <w:b/>
                      <w:bCs/>
                      <w:color w:val="000000"/>
                      <w:sz w:val="24"/>
                      <w:szCs w:val="24"/>
                      <w:lang w:eastAsia="fr-FR"/>
                    </w:rPr>
                  </w:pPr>
                  <w:r w:rsidRPr="00241A16">
                    <w:rPr>
                      <w:rFonts w:ascii="Times New Roman" w:eastAsia="Times New Roman" w:hAnsi="Times New Roman" w:cs="Times New Roman"/>
                      <w:b/>
                      <w:bCs/>
                      <w:color w:val="000000"/>
                      <w:sz w:val="24"/>
                      <w:szCs w:val="24"/>
                      <w:lang w:eastAsia="fr-FR"/>
                    </w:rPr>
                    <w:t>3</w:t>
                  </w:r>
                </w:p>
              </w:tc>
              <w:tc>
                <w:tcPr>
                  <w:tcW w:w="960" w:type="pct"/>
                  <w:tcBorders>
                    <w:top w:val="nil"/>
                    <w:left w:val="nil"/>
                    <w:bottom w:val="double" w:sz="6" w:space="0" w:color="auto"/>
                    <w:right w:val="double" w:sz="6" w:space="0" w:color="auto"/>
                  </w:tcBorders>
                  <w:shd w:val="clear" w:color="000000" w:fill="FFFFFF"/>
                  <w:vAlign w:val="center"/>
                  <w:hideMark/>
                </w:tcPr>
                <w:p w14:paraId="6E9AB6AC" w14:textId="6B0C61B8" w:rsidR="00493DF5" w:rsidRPr="00241A16" w:rsidRDefault="00493DF5" w:rsidP="00194FD5">
                  <w:pPr>
                    <w:spacing w:after="0" w:line="240" w:lineRule="auto"/>
                    <w:jc w:val="center"/>
                    <w:rPr>
                      <w:rFonts w:ascii="Times New Roman" w:eastAsia="Times New Roman" w:hAnsi="Times New Roman" w:cs="Times New Roman"/>
                      <w:b/>
                      <w:bCs/>
                      <w:color w:val="000000"/>
                      <w:sz w:val="24"/>
                      <w:szCs w:val="24"/>
                      <w:lang w:eastAsia="fr-FR"/>
                    </w:rPr>
                  </w:pPr>
                  <w:r w:rsidRPr="00241A16">
                    <w:rPr>
                      <w:rFonts w:ascii="Times New Roman" w:eastAsia="Times New Roman" w:hAnsi="Times New Roman" w:cs="Times New Roman"/>
                      <w:b/>
                      <w:bCs/>
                      <w:color w:val="000000"/>
                      <w:sz w:val="24"/>
                      <w:szCs w:val="24"/>
                      <w:lang w:eastAsia="fr-FR"/>
                    </w:rPr>
                    <w:t>Demande de cotation</w:t>
                  </w:r>
                  <w:r w:rsidR="009671E7">
                    <w:rPr>
                      <w:rFonts w:ascii="Times New Roman" w:eastAsia="Times New Roman" w:hAnsi="Times New Roman" w:cs="Times New Roman"/>
                      <w:b/>
                      <w:bCs/>
                      <w:color w:val="000000"/>
                      <w:sz w:val="24"/>
                      <w:szCs w:val="24"/>
                      <w:lang w:eastAsia="fr-FR"/>
                    </w:rPr>
                    <w:t>s</w:t>
                  </w:r>
                  <w:r w:rsidR="00AA6833" w:rsidRPr="00241A16">
                    <w:rPr>
                      <w:rFonts w:ascii="Times New Roman" w:eastAsia="Times New Roman" w:hAnsi="Times New Roman" w:cs="Times New Roman"/>
                      <w:b/>
                      <w:bCs/>
                      <w:color w:val="000000"/>
                      <w:sz w:val="24"/>
                      <w:szCs w:val="24"/>
                      <w:lang w:eastAsia="fr-FR"/>
                    </w:rPr>
                    <w:t xml:space="preserve"> ou consultation de consultants</w:t>
                  </w:r>
                </w:p>
              </w:tc>
              <w:tc>
                <w:tcPr>
                  <w:tcW w:w="565" w:type="pct"/>
                  <w:tcBorders>
                    <w:top w:val="nil"/>
                    <w:left w:val="nil"/>
                    <w:bottom w:val="double" w:sz="6" w:space="0" w:color="auto"/>
                    <w:right w:val="double" w:sz="6" w:space="0" w:color="auto"/>
                  </w:tcBorders>
                  <w:shd w:val="clear" w:color="000000" w:fill="FFFFFF"/>
                  <w:noWrap/>
                  <w:vAlign w:val="center"/>
                  <w:hideMark/>
                </w:tcPr>
                <w:p w14:paraId="405ED2DB" w14:textId="3DF2744A" w:rsidR="00493DF5" w:rsidRPr="00241A16" w:rsidRDefault="00462B7F" w:rsidP="00194FD5">
                  <w:pPr>
                    <w:spacing w:after="0" w:line="240" w:lineRule="auto"/>
                    <w:jc w:val="center"/>
                    <w:rPr>
                      <w:rFonts w:ascii="Times New Roman" w:eastAsia="Times New Roman" w:hAnsi="Times New Roman" w:cs="Times New Roman"/>
                      <w:b/>
                      <w:bCs/>
                      <w:color w:val="000000"/>
                      <w:sz w:val="24"/>
                      <w:szCs w:val="24"/>
                      <w:lang w:eastAsia="fr-FR"/>
                    </w:rPr>
                  </w:pPr>
                  <w:r w:rsidRPr="00241A16">
                    <w:rPr>
                      <w:rFonts w:ascii="Times New Roman" w:eastAsia="Times New Roman" w:hAnsi="Times New Roman" w:cs="Times New Roman"/>
                      <w:b/>
                      <w:bCs/>
                      <w:color w:val="000000"/>
                      <w:sz w:val="24"/>
                      <w:szCs w:val="24"/>
                      <w:lang w:eastAsia="fr-FR"/>
                    </w:rPr>
                    <w:t>3</w:t>
                  </w:r>
                  <w:r w:rsidR="00CC71DC">
                    <w:rPr>
                      <w:rFonts w:ascii="Times New Roman" w:eastAsia="Times New Roman" w:hAnsi="Times New Roman" w:cs="Times New Roman"/>
                      <w:b/>
                      <w:bCs/>
                      <w:color w:val="000000"/>
                      <w:sz w:val="24"/>
                      <w:szCs w:val="24"/>
                      <w:lang w:eastAsia="fr-FR"/>
                    </w:rPr>
                    <w:t>1</w:t>
                  </w:r>
                </w:p>
              </w:tc>
              <w:tc>
                <w:tcPr>
                  <w:tcW w:w="1069" w:type="pct"/>
                  <w:tcBorders>
                    <w:top w:val="nil"/>
                    <w:left w:val="nil"/>
                    <w:bottom w:val="double" w:sz="6" w:space="0" w:color="auto"/>
                    <w:right w:val="double" w:sz="6" w:space="0" w:color="auto"/>
                  </w:tcBorders>
                  <w:shd w:val="clear" w:color="auto" w:fill="00B0F0"/>
                  <w:noWrap/>
                  <w:vAlign w:val="center"/>
                  <w:hideMark/>
                </w:tcPr>
                <w:p w14:paraId="10CBE478" w14:textId="5FE0CFDB" w:rsidR="00493DF5" w:rsidRPr="00241A16" w:rsidRDefault="007157CC" w:rsidP="00194FD5">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hAnsi="Times New Roman" w:cs="Times New Roman"/>
                      <w:sz w:val="24"/>
                      <w:szCs w:val="24"/>
                    </w:rPr>
                    <w:t>1</w:t>
                  </w:r>
                  <w:r w:rsidR="00436535">
                    <w:rPr>
                      <w:rFonts w:ascii="Times New Roman" w:hAnsi="Times New Roman" w:cs="Times New Roman"/>
                      <w:sz w:val="24"/>
                      <w:szCs w:val="24"/>
                    </w:rPr>
                    <w:t>1</w:t>
                  </w:r>
                  <w:r w:rsidR="00CC71DC">
                    <w:rPr>
                      <w:rFonts w:ascii="Times New Roman" w:hAnsi="Times New Roman" w:cs="Times New Roman"/>
                      <w:sz w:val="24"/>
                      <w:szCs w:val="24"/>
                    </w:rPr>
                    <w:t>6</w:t>
                  </w:r>
                  <w:r>
                    <w:rPr>
                      <w:rFonts w:ascii="Times New Roman" w:hAnsi="Times New Roman" w:cs="Times New Roman"/>
                      <w:sz w:val="24"/>
                      <w:szCs w:val="24"/>
                    </w:rPr>
                    <w:t xml:space="preserve"> </w:t>
                  </w:r>
                  <w:r w:rsidR="00436535">
                    <w:rPr>
                      <w:rFonts w:ascii="Times New Roman" w:hAnsi="Times New Roman" w:cs="Times New Roman"/>
                      <w:sz w:val="24"/>
                      <w:szCs w:val="24"/>
                    </w:rPr>
                    <w:t>7</w:t>
                  </w:r>
                  <w:r>
                    <w:rPr>
                      <w:rFonts w:ascii="Times New Roman" w:hAnsi="Times New Roman" w:cs="Times New Roman"/>
                      <w:sz w:val="24"/>
                      <w:szCs w:val="24"/>
                    </w:rPr>
                    <w:t>00 00</w:t>
                  </w:r>
                  <w:r w:rsidR="008A01C2">
                    <w:rPr>
                      <w:rFonts w:ascii="Times New Roman" w:hAnsi="Times New Roman" w:cs="Times New Roman"/>
                      <w:sz w:val="24"/>
                      <w:szCs w:val="24"/>
                    </w:rPr>
                    <w:t>0</w:t>
                  </w:r>
                </w:p>
              </w:tc>
              <w:tc>
                <w:tcPr>
                  <w:tcW w:w="1029" w:type="pct"/>
                  <w:tcBorders>
                    <w:top w:val="nil"/>
                    <w:left w:val="nil"/>
                    <w:bottom w:val="double" w:sz="6" w:space="0" w:color="auto"/>
                    <w:right w:val="double" w:sz="6" w:space="0" w:color="auto"/>
                  </w:tcBorders>
                  <w:shd w:val="clear" w:color="000000" w:fill="FFFFFF"/>
                  <w:vAlign w:val="center"/>
                  <w:hideMark/>
                </w:tcPr>
                <w:p w14:paraId="790878F3" w14:textId="15E174E7" w:rsidR="00493DF5" w:rsidRPr="00241A16" w:rsidRDefault="00CC71DC" w:rsidP="00194FD5">
                  <w:pPr>
                    <w:spacing w:after="0" w:line="240" w:lineRule="auto"/>
                    <w:jc w:val="center"/>
                    <w:rPr>
                      <w:rFonts w:ascii="Times New Roman" w:eastAsia="Times New Roman" w:hAnsi="Times New Roman" w:cs="Times New Roman"/>
                      <w:b/>
                      <w:bCs/>
                      <w:color w:val="000000"/>
                      <w:sz w:val="24"/>
                      <w:szCs w:val="24"/>
                      <w:lang w:eastAsia="fr-FR"/>
                    </w:rPr>
                  </w:pPr>
                  <w:r w:rsidRPr="00241A16">
                    <w:rPr>
                      <w:rFonts w:ascii="Times New Roman" w:hAnsi="Times New Roman" w:cs="Times New Roman"/>
                      <w:b/>
                      <w:sz w:val="24"/>
                      <w:szCs w:val="24"/>
                    </w:rPr>
                    <w:t>8</w:t>
                  </w:r>
                  <w:r>
                    <w:rPr>
                      <w:rFonts w:ascii="Times New Roman" w:hAnsi="Times New Roman" w:cs="Times New Roman"/>
                      <w:b/>
                      <w:sz w:val="24"/>
                      <w:szCs w:val="24"/>
                    </w:rPr>
                    <w:t>3</w:t>
                  </w:r>
                  <w:r w:rsidRPr="00241A16">
                    <w:rPr>
                      <w:rFonts w:ascii="Times New Roman" w:hAnsi="Times New Roman" w:cs="Times New Roman"/>
                      <w:b/>
                      <w:sz w:val="24"/>
                      <w:szCs w:val="24"/>
                    </w:rPr>
                    <w:t>,7</w:t>
                  </w:r>
                  <w:r>
                    <w:rPr>
                      <w:rFonts w:ascii="Times New Roman" w:hAnsi="Times New Roman" w:cs="Times New Roman"/>
                      <w:b/>
                      <w:sz w:val="24"/>
                      <w:szCs w:val="24"/>
                    </w:rPr>
                    <w:t>8</w:t>
                  </w:r>
                  <w:r w:rsidRPr="00241A16">
                    <w:rPr>
                      <w:rFonts w:ascii="Times New Roman" w:hAnsi="Times New Roman" w:cs="Times New Roman"/>
                      <w:b/>
                      <w:sz w:val="24"/>
                      <w:szCs w:val="24"/>
                    </w:rPr>
                    <w:t>%</w:t>
                  </w:r>
                </w:p>
              </w:tc>
              <w:tc>
                <w:tcPr>
                  <w:tcW w:w="1120" w:type="pct"/>
                  <w:tcBorders>
                    <w:top w:val="nil"/>
                    <w:left w:val="nil"/>
                    <w:bottom w:val="double" w:sz="6" w:space="0" w:color="auto"/>
                    <w:right w:val="double" w:sz="6" w:space="0" w:color="auto"/>
                  </w:tcBorders>
                  <w:shd w:val="clear" w:color="auto" w:fill="auto"/>
                  <w:vAlign w:val="center"/>
                  <w:hideMark/>
                </w:tcPr>
                <w:p w14:paraId="55150CAB" w14:textId="653CEFC0" w:rsidR="00493DF5" w:rsidRPr="00241A16" w:rsidRDefault="0072046D" w:rsidP="00194FD5">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hAnsi="Times New Roman" w:cs="Times New Roman"/>
                      <w:b/>
                      <w:sz w:val="24"/>
                      <w:szCs w:val="24"/>
                    </w:rPr>
                    <w:t>10</w:t>
                  </w:r>
                  <w:r w:rsidRPr="00241A16">
                    <w:rPr>
                      <w:rFonts w:ascii="Times New Roman" w:hAnsi="Times New Roman" w:cs="Times New Roman"/>
                      <w:b/>
                      <w:sz w:val="24"/>
                      <w:szCs w:val="24"/>
                    </w:rPr>
                    <w:t>,</w:t>
                  </w:r>
                  <w:r>
                    <w:rPr>
                      <w:rFonts w:ascii="Times New Roman" w:hAnsi="Times New Roman" w:cs="Times New Roman"/>
                      <w:b/>
                      <w:sz w:val="24"/>
                      <w:szCs w:val="24"/>
                    </w:rPr>
                    <w:t>22</w:t>
                  </w:r>
                  <w:r w:rsidRPr="00241A16">
                    <w:rPr>
                      <w:rFonts w:ascii="Times New Roman" w:hAnsi="Times New Roman" w:cs="Times New Roman"/>
                      <w:b/>
                      <w:sz w:val="24"/>
                      <w:szCs w:val="24"/>
                    </w:rPr>
                    <w:t>%</w:t>
                  </w:r>
                </w:p>
              </w:tc>
            </w:tr>
            <w:tr w:rsidR="00B1053F" w:rsidRPr="00241A16" w14:paraId="1FA24479" w14:textId="77777777" w:rsidTr="005E1D3A">
              <w:trPr>
                <w:trHeight w:val="450"/>
              </w:trPr>
              <w:tc>
                <w:tcPr>
                  <w:tcW w:w="1217" w:type="pct"/>
                  <w:gridSpan w:val="2"/>
                  <w:tcBorders>
                    <w:top w:val="double" w:sz="6" w:space="0" w:color="auto"/>
                    <w:left w:val="double" w:sz="6" w:space="0" w:color="auto"/>
                    <w:bottom w:val="double" w:sz="6" w:space="0" w:color="auto"/>
                    <w:right w:val="double" w:sz="6" w:space="0" w:color="000000"/>
                  </w:tcBorders>
                  <w:shd w:val="clear" w:color="000000" w:fill="FFFFFF"/>
                  <w:noWrap/>
                  <w:vAlign w:val="center"/>
                  <w:hideMark/>
                </w:tcPr>
                <w:p w14:paraId="7C586F72" w14:textId="77777777" w:rsidR="00AE3D51" w:rsidRPr="00241A16" w:rsidRDefault="00AE3D51" w:rsidP="00194FD5">
                  <w:pPr>
                    <w:spacing w:after="0" w:line="240" w:lineRule="auto"/>
                    <w:jc w:val="center"/>
                    <w:rPr>
                      <w:rFonts w:ascii="Times New Roman" w:eastAsia="Times New Roman" w:hAnsi="Times New Roman" w:cs="Times New Roman"/>
                      <w:b/>
                      <w:bCs/>
                      <w:color w:val="000000"/>
                      <w:sz w:val="24"/>
                      <w:szCs w:val="24"/>
                      <w:lang w:eastAsia="fr-FR"/>
                    </w:rPr>
                  </w:pPr>
                  <w:r w:rsidRPr="00241A16">
                    <w:rPr>
                      <w:rFonts w:ascii="Times New Roman" w:eastAsia="Times New Roman" w:hAnsi="Times New Roman" w:cs="Times New Roman"/>
                      <w:b/>
                      <w:bCs/>
                      <w:color w:val="000000"/>
                      <w:sz w:val="24"/>
                      <w:szCs w:val="24"/>
                      <w:lang w:eastAsia="fr-FR"/>
                    </w:rPr>
                    <w:t>Total-1</w:t>
                  </w:r>
                </w:p>
              </w:tc>
              <w:tc>
                <w:tcPr>
                  <w:tcW w:w="565" w:type="pct"/>
                  <w:tcBorders>
                    <w:top w:val="nil"/>
                    <w:left w:val="nil"/>
                    <w:bottom w:val="double" w:sz="6" w:space="0" w:color="auto"/>
                    <w:right w:val="double" w:sz="6" w:space="0" w:color="auto"/>
                  </w:tcBorders>
                  <w:shd w:val="clear" w:color="000000" w:fill="FFFFFF"/>
                  <w:noWrap/>
                  <w:vAlign w:val="center"/>
                  <w:hideMark/>
                </w:tcPr>
                <w:p w14:paraId="67B86578" w14:textId="2DF20099" w:rsidR="00AE3D51" w:rsidRPr="00241A16" w:rsidRDefault="00E26CB4" w:rsidP="00194FD5">
                  <w:pPr>
                    <w:spacing w:after="0" w:line="240" w:lineRule="auto"/>
                    <w:jc w:val="center"/>
                    <w:rPr>
                      <w:rFonts w:ascii="Times New Roman" w:eastAsia="Times New Roman" w:hAnsi="Times New Roman" w:cs="Times New Roman"/>
                      <w:b/>
                      <w:bCs/>
                      <w:color w:val="000000"/>
                      <w:sz w:val="24"/>
                      <w:szCs w:val="24"/>
                      <w:lang w:eastAsia="fr-FR"/>
                    </w:rPr>
                  </w:pPr>
                  <w:r w:rsidRPr="00241A16">
                    <w:rPr>
                      <w:rFonts w:ascii="Times New Roman" w:eastAsia="Times New Roman" w:hAnsi="Times New Roman" w:cs="Times New Roman"/>
                      <w:b/>
                      <w:bCs/>
                      <w:color w:val="000000"/>
                      <w:sz w:val="24"/>
                      <w:szCs w:val="24"/>
                      <w:lang w:eastAsia="fr-FR"/>
                    </w:rPr>
                    <w:t>3</w:t>
                  </w:r>
                  <w:r w:rsidR="00CC71DC">
                    <w:rPr>
                      <w:rFonts w:ascii="Times New Roman" w:eastAsia="Times New Roman" w:hAnsi="Times New Roman" w:cs="Times New Roman"/>
                      <w:b/>
                      <w:bCs/>
                      <w:color w:val="000000"/>
                      <w:sz w:val="24"/>
                      <w:szCs w:val="24"/>
                      <w:lang w:eastAsia="fr-FR"/>
                    </w:rPr>
                    <w:t>1</w:t>
                  </w:r>
                </w:p>
              </w:tc>
              <w:tc>
                <w:tcPr>
                  <w:tcW w:w="1069" w:type="pct"/>
                  <w:tcBorders>
                    <w:top w:val="nil"/>
                    <w:left w:val="nil"/>
                    <w:bottom w:val="double" w:sz="6" w:space="0" w:color="auto"/>
                    <w:right w:val="double" w:sz="6" w:space="0" w:color="auto"/>
                  </w:tcBorders>
                  <w:shd w:val="clear" w:color="auto" w:fill="00B0F0"/>
                  <w:noWrap/>
                  <w:vAlign w:val="center"/>
                  <w:hideMark/>
                </w:tcPr>
                <w:p w14:paraId="28198C94" w14:textId="665D06C0" w:rsidR="00AE3D51" w:rsidRPr="00241A16" w:rsidRDefault="008A01C2" w:rsidP="00194FD5">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hAnsi="Times New Roman" w:cs="Times New Roman"/>
                      <w:sz w:val="24"/>
                      <w:szCs w:val="24"/>
                    </w:rPr>
                    <w:t>1</w:t>
                  </w:r>
                  <w:r w:rsidR="00E33B17">
                    <w:rPr>
                      <w:rFonts w:ascii="Times New Roman" w:hAnsi="Times New Roman" w:cs="Times New Roman"/>
                      <w:sz w:val="24"/>
                      <w:szCs w:val="24"/>
                    </w:rPr>
                    <w:t>1</w:t>
                  </w:r>
                  <w:r w:rsidR="00CC71DC">
                    <w:rPr>
                      <w:rFonts w:ascii="Times New Roman" w:hAnsi="Times New Roman" w:cs="Times New Roman"/>
                      <w:sz w:val="24"/>
                      <w:szCs w:val="24"/>
                    </w:rPr>
                    <w:t>6</w:t>
                  </w:r>
                  <w:r>
                    <w:rPr>
                      <w:rFonts w:ascii="Times New Roman" w:hAnsi="Times New Roman" w:cs="Times New Roman"/>
                      <w:sz w:val="24"/>
                      <w:szCs w:val="24"/>
                    </w:rPr>
                    <w:t xml:space="preserve"> </w:t>
                  </w:r>
                  <w:r w:rsidR="00E33B17">
                    <w:rPr>
                      <w:rFonts w:ascii="Times New Roman" w:hAnsi="Times New Roman" w:cs="Times New Roman"/>
                      <w:sz w:val="24"/>
                      <w:szCs w:val="24"/>
                    </w:rPr>
                    <w:t>7</w:t>
                  </w:r>
                  <w:r>
                    <w:rPr>
                      <w:rFonts w:ascii="Times New Roman" w:hAnsi="Times New Roman" w:cs="Times New Roman"/>
                      <w:sz w:val="24"/>
                      <w:szCs w:val="24"/>
                    </w:rPr>
                    <w:t>00 000</w:t>
                  </w:r>
                </w:p>
              </w:tc>
              <w:tc>
                <w:tcPr>
                  <w:tcW w:w="1029" w:type="pct"/>
                  <w:tcBorders>
                    <w:top w:val="nil"/>
                    <w:left w:val="nil"/>
                    <w:bottom w:val="double" w:sz="6" w:space="0" w:color="auto"/>
                    <w:right w:val="double" w:sz="6" w:space="0" w:color="auto"/>
                  </w:tcBorders>
                  <w:shd w:val="clear" w:color="000000" w:fill="FFFFFF"/>
                  <w:vAlign w:val="center"/>
                  <w:hideMark/>
                </w:tcPr>
                <w:p w14:paraId="7732D763" w14:textId="31029272" w:rsidR="00AE3D51" w:rsidRPr="00241A16" w:rsidRDefault="00CC71DC" w:rsidP="00194FD5">
                  <w:pPr>
                    <w:spacing w:after="0" w:line="240" w:lineRule="auto"/>
                    <w:jc w:val="center"/>
                    <w:rPr>
                      <w:rFonts w:ascii="Times New Roman" w:eastAsia="Times New Roman" w:hAnsi="Times New Roman" w:cs="Times New Roman"/>
                      <w:b/>
                      <w:bCs/>
                      <w:color w:val="000000"/>
                      <w:sz w:val="24"/>
                      <w:szCs w:val="24"/>
                      <w:lang w:eastAsia="fr-FR"/>
                    </w:rPr>
                  </w:pPr>
                  <w:r w:rsidRPr="00241A16">
                    <w:rPr>
                      <w:rFonts w:ascii="Times New Roman" w:hAnsi="Times New Roman" w:cs="Times New Roman"/>
                      <w:b/>
                      <w:sz w:val="24"/>
                      <w:szCs w:val="24"/>
                    </w:rPr>
                    <w:t>8</w:t>
                  </w:r>
                  <w:r>
                    <w:rPr>
                      <w:rFonts w:ascii="Times New Roman" w:hAnsi="Times New Roman" w:cs="Times New Roman"/>
                      <w:b/>
                      <w:sz w:val="24"/>
                      <w:szCs w:val="24"/>
                    </w:rPr>
                    <w:t>3</w:t>
                  </w:r>
                  <w:r w:rsidRPr="00241A16">
                    <w:rPr>
                      <w:rFonts w:ascii="Times New Roman" w:hAnsi="Times New Roman" w:cs="Times New Roman"/>
                      <w:b/>
                      <w:sz w:val="24"/>
                      <w:szCs w:val="24"/>
                    </w:rPr>
                    <w:t>,7</w:t>
                  </w:r>
                  <w:r>
                    <w:rPr>
                      <w:rFonts w:ascii="Times New Roman" w:hAnsi="Times New Roman" w:cs="Times New Roman"/>
                      <w:b/>
                      <w:sz w:val="24"/>
                      <w:szCs w:val="24"/>
                    </w:rPr>
                    <w:t>8</w:t>
                  </w:r>
                  <w:r w:rsidRPr="00241A16">
                    <w:rPr>
                      <w:rFonts w:ascii="Times New Roman" w:hAnsi="Times New Roman" w:cs="Times New Roman"/>
                      <w:b/>
                      <w:sz w:val="24"/>
                      <w:szCs w:val="24"/>
                    </w:rPr>
                    <w:t>%</w:t>
                  </w:r>
                </w:p>
              </w:tc>
              <w:tc>
                <w:tcPr>
                  <w:tcW w:w="1120" w:type="pct"/>
                  <w:tcBorders>
                    <w:top w:val="nil"/>
                    <w:left w:val="nil"/>
                    <w:bottom w:val="double" w:sz="6" w:space="0" w:color="auto"/>
                    <w:right w:val="double" w:sz="6" w:space="0" w:color="auto"/>
                  </w:tcBorders>
                  <w:shd w:val="clear" w:color="auto" w:fill="auto"/>
                  <w:vAlign w:val="center"/>
                  <w:hideMark/>
                </w:tcPr>
                <w:p w14:paraId="747DF80F" w14:textId="72E4687B" w:rsidR="00AE3D51" w:rsidRPr="00241A16" w:rsidRDefault="0072046D" w:rsidP="00194FD5">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hAnsi="Times New Roman" w:cs="Times New Roman"/>
                      <w:b/>
                      <w:sz w:val="24"/>
                      <w:szCs w:val="24"/>
                    </w:rPr>
                    <w:t>10</w:t>
                  </w:r>
                  <w:r w:rsidRPr="00241A16">
                    <w:rPr>
                      <w:rFonts w:ascii="Times New Roman" w:hAnsi="Times New Roman" w:cs="Times New Roman"/>
                      <w:b/>
                      <w:sz w:val="24"/>
                      <w:szCs w:val="24"/>
                    </w:rPr>
                    <w:t>,</w:t>
                  </w:r>
                  <w:r>
                    <w:rPr>
                      <w:rFonts w:ascii="Times New Roman" w:hAnsi="Times New Roman" w:cs="Times New Roman"/>
                      <w:b/>
                      <w:sz w:val="24"/>
                      <w:szCs w:val="24"/>
                    </w:rPr>
                    <w:t>22</w:t>
                  </w:r>
                  <w:r w:rsidRPr="00241A16">
                    <w:rPr>
                      <w:rFonts w:ascii="Times New Roman" w:hAnsi="Times New Roman" w:cs="Times New Roman"/>
                      <w:b/>
                      <w:sz w:val="24"/>
                      <w:szCs w:val="24"/>
                    </w:rPr>
                    <w:t>%</w:t>
                  </w:r>
                </w:p>
              </w:tc>
            </w:tr>
            <w:tr w:rsidR="00493DF5" w:rsidRPr="00241A16" w14:paraId="6933A5DB" w14:textId="77777777" w:rsidTr="005E1D3A">
              <w:trPr>
                <w:trHeight w:val="386"/>
              </w:trPr>
              <w:tc>
                <w:tcPr>
                  <w:tcW w:w="5000" w:type="pct"/>
                  <w:gridSpan w:val="6"/>
                  <w:tcBorders>
                    <w:top w:val="double" w:sz="6" w:space="0" w:color="auto"/>
                    <w:left w:val="double" w:sz="6" w:space="0" w:color="auto"/>
                    <w:bottom w:val="double" w:sz="6" w:space="0" w:color="auto"/>
                    <w:right w:val="double" w:sz="6" w:space="0" w:color="000000"/>
                  </w:tcBorders>
                  <w:shd w:val="clear" w:color="000000" w:fill="FFFFFF"/>
                  <w:noWrap/>
                  <w:vAlign w:val="center"/>
                  <w:hideMark/>
                </w:tcPr>
                <w:p w14:paraId="2F299486" w14:textId="77777777" w:rsidR="00493DF5" w:rsidRPr="00241A16" w:rsidRDefault="00493DF5" w:rsidP="00194FD5">
                  <w:pPr>
                    <w:spacing w:after="0" w:line="240" w:lineRule="auto"/>
                    <w:jc w:val="center"/>
                    <w:rPr>
                      <w:rFonts w:ascii="Times New Roman" w:eastAsia="Times New Roman" w:hAnsi="Times New Roman" w:cs="Times New Roman"/>
                      <w:b/>
                      <w:bCs/>
                      <w:color w:val="000000"/>
                      <w:sz w:val="24"/>
                      <w:szCs w:val="24"/>
                      <w:lang w:eastAsia="fr-FR"/>
                    </w:rPr>
                  </w:pPr>
                  <w:r w:rsidRPr="00241A16">
                    <w:rPr>
                      <w:rFonts w:ascii="Times New Roman" w:eastAsia="Times New Roman" w:hAnsi="Times New Roman" w:cs="Times New Roman"/>
                      <w:b/>
                      <w:bCs/>
                      <w:color w:val="000000"/>
                      <w:sz w:val="24"/>
                      <w:szCs w:val="24"/>
                      <w:lang w:eastAsia="fr-FR"/>
                    </w:rPr>
                    <w:t>Procédures exceptionnelles</w:t>
                  </w:r>
                </w:p>
              </w:tc>
            </w:tr>
            <w:tr w:rsidR="00B1053F" w:rsidRPr="00241A16" w14:paraId="4DFB68F7" w14:textId="77777777" w:rsidTr="005E1D3A">
              <w:trPr>
                <w:trHeight w:val="804"/>
              </w:trPr>
              <w:tc>
                <w:tcPr>
                  <w:tcW w:w="257" w:type="pct"/>
                  <w:tcBorders>
                    <w:top w:val="nil"/>
                    <w:left w:val="double" w:sz="6" w:space="0" w:color="auto"/>
                    <w:bottom w:val="double" w:sz="6" w:space="0" w:color="auto"/>
                    <w:right w:val="double" w:sz="6" w:space="0" w:color="auto"/>
                  </w:tcBorders>
                  <w:shd w:val="clear" w:color="000000" w:fill="FFFFFF"/>
                  <w:noWrap/>
                  <w:vAlign w:val="center"/>
                  <w:hideMark/>
                </w:tcPr>
                <w:p w14:paraId="7D6E9FD7" w14:textId="77777777" w:rsidR="00493DF5" w:rsidRPr="00241A16" w:rsidRDefault="00493DF5" w:rsidP="00194FD5">
                  <w:pPr>
                    <w:spacing w:after="0" w:line="240" w:lineRule="auto"/>
                    <w:jc w:val="center"/>
                    <w:rPr>
                      <w:rFonts w:ascii="Times New Roman" w:eastAsia="Times New Roman" w:hAnsi="Times New Roman" w:cs="Times New Roman"/>
                      <w:b/>
                      <w:bCs/>
                      <w:color w:val="000000"/>
                      <w:sz w:val="24"/>
                      <w:szCs w:val="24"/>
                      <w:lang w:eastAsia="fr-FR"/>
                    </w:rPr>
                  </w:pPr>
                  <w:r w:rsidRPr="00241A16">
                    <w:rPr>
                      <w:rFonts w:ascii="Times New Roman" w:eastAsia="Times New Roman" w:hAnsi="Times New Roman" w:cs="Times New Roman"/>
                      <w:b/>
                      <w:bCs/>
                      <w:color w:val="000000"/>
                      <w:sz w:val="24"/>
                      <w:szCs w:val="24"/>
                      <w:lang w:eastAsia="fr-FR"/>
                    </w:rPr>
                    <w:t>1</w:t>
                  </w:r>
                </w:p>
              </w:tc>
              <w:tc>
                <w:tcPr>
                  <w:tcW w:w="960" w:type="pct"/>
                  <w:tcBorders>
                    <w:top w:val="nil"/>
                    <w:left w:val="nil"/>
                    <w:bottom w:val="double" w:sz="6" w:space="0" w:color="auto"/>
                    <w:right w:val="double" w:sz="6" w:space="0" w:color="auto"/>
                  </w:tcBorders>
                  <w:shd w:val="clear" w:color="000000" w:fill="FFFFFF"/>
                  <w:vAlign w:val="center"/>
                  <w:hideMark/>
                </w:tcPr>
                <w:p w14:paraId="17F700C8" w14:textId="4A0EDF58" w:rsidR="00493DF5" w:rsidRPr="00241A16" w:rsidRDefault="000C55CA" w:rsidP="00194FD5">
                  <w:pPr>
                    <w:spacing w:after="0" w:line="240" w:lineRule="auto"/>
                    <w:jc w:val="center"/>
                    <w:rPr>
                      <w:rFonts w:ascii="Times New Roman" w:eastAsia="Times New Roman" w:hAnsi="Times New Roman" w:cs="Times New Roman"/>
                      <w:b/>
                      <w:bCs/>
                      <w:color w:val="000000"/>
                      <w:sz w:val="24"/>
                      <w:szCs w:val="24"/>
                      <w:lang w:eastAsia="fr-FR"/>
                    </w:rPr>
                  </w:pPr>
                  <w:r w:rsidRPr="00241A16">
                    <w:rPr>
                      <w:rFonts w:ascii="Times New Roman" w:eastAsia="Times New Roman" w:hAnsi="Times New Roman" w:cs="Times New Roman"/>
                      <w:b/>
                      <w:bCs/>
                      <w:color w:val="000000"/>
                      <w:sz w:val="24"/>
                      <w:szCs w:val="24"/>
                      <w:lang w:eastAsia="fr-FR"/>
                    </w:rPr>
                    <w:t>Conventions</w:t>
                  </w:r>
                </w:p>
              </w:tc>
              <w:tc>
                <w:tcPr>
                  <w:tcW w:w="565" w:type="pct"/>
                  <w:tcBorders>
                    <w:top w:val="nil"/>
                    <w:left w:val="nil"/>
                    <w:bottom w:val="double" w:sz="6" w:space="0" w:color="auto"/>
                    <w:right w:val="double" w:sz="6" w:space="0" w:color="auto"/>
                  </w:tcBorders>
                  <w:shd w:val="clear" w:color="000000" w:fill="FFFFFF"/>
                  <w:noWrap/>
                  <w:vAlign w:val="center"/>
                  <w:hideMark/>
                </w:tcPr>
                <w:p w14:paraId="79E5ADED" w14:textId="6726D1BE" w:rsidR="00493DF5" w:rsidRPr="00241A16" w:rsidRDefault="00092F08" w:rsidP="00194FD5">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2</w:t>
                  </w:r>
                </w:p>
              </w:tc>
              <w:tc>
                <w:tcPr>
                  <w:tcW w:w="1069" w:type="pct"/>
                  <w:tcBorders>
                    <w:top w:val="nil"/>
                    <w:left w:val="nil"/>
                    <w:bottom w:val="double" w:sz="6" w:space="0" w:color="auto"/>
                    <w:right w:val="double" w:sz="6" w:space="0" w:color="auto"/>
                  </w:tcBorders>
                  <w:shd w:val="clear" w:color="000000" w:fill="FFFFFF"/>
                  <w:noWrap/>
                  <w:vAlign w:val="center"/>
                  <w:hideMark/>
                </w:tcPr>
                <w:p w14:paraId="7B4E62EB" w14:textId="35CE0321" w:rsidR="00493DF5" w:rsidRPr="00515E47" w:rsidRDefault="000C55CA" w:rsidP="00194FD5">
                  <w:pPr>
                    <w:spacing w:after="0" w:line="240" w:lineRule="auto"/>
                    <w:jc w:val="center"/>
                    <w:rPr>
                      <w:rFonts w:ascii="Times New Roman" w:eastAsia="Times New Roman" w:hAnsi="Times New Roman" w:cs="Times New Roman"/>
                      <w:color w:val="000000"/>
                      <w:sz w:val="24"/>
                      <w:szCs w:val="24"/>
                      <w:lang w:eastAsia="fr-FR"/>
                    </w:rPr>
                  </w:pPr>
                  <w:r w:rsidRPr="00515E47">
                    <w:rPr>
                      <w:rFonts w:ascii="Times New Roman" w:eastAsia="Times New Roman" w:hAnsi="Times New Roman" w:cs="Times New Roman"/>
                      <w:color w:val="000000"/>
                      <w:sz w:val="24"/>
                      <w:szCs w:val="24"/>
                      <w:lang w:eastAsia="fr-FR"/>
                    </w:rPr>
                    <w:t>1</w:t>
                  </w:r>
                  <w:r w:rsidR="00092F08" w:rsidRPr="00515E47">
                    <w:rPr>
                      <w:rFonts w:ascii="Times New Roman" w:eastAsia="Times New Roman" w:hAnsi="Times New Roman" w:cs="Times New Roman"/>
                      <w:color w:val="000000"/>
                      <w:sz w:val="24"/>
                      <w:szCs w:val="24"/>
                      <w:lang w:eastAsia="fr-FR"/>
                    </w:rPr>
                    <w:t>2</w:t>
                  </w:r>
                  <w:r w:rsidR="00280D3D" w:rsidRPr="00515E47">
                    <w:rPr>
                      <w:rFonts w:ascii="Times New Roman" w:eastAsia="Times New Roman" w:hAnsi="Times New Roman" w:cs="Times New Roman"/>
                      <w:color w:val="000000"/>
                      <w:sz w:val="24"/>
                      <w:szCs w:val="24"/>
                      <w:lang w:eastAsia="fr-FR"/>
                    </w:rPr>
                    <w:t xml:space="preserve"> </w:t>
                  </w:r>
                  <w:r w:rsidR="00092F08" w:rsidRPr="00515E47">
                    <w:rPr>
                      <w:rFonts w:ascii="Times New Roman" w:eastAsia="Times New Roman" w:hAnsi="Times New Roman" w:cs="Times New Roman"/>
                      <w:color w:val="000000"/>
                      <w:sz w:val="24"/>
                      <w:szCs w:val="24"/>
                      <w:lang w:eastAsia="fr-FR"/>
                    </w:rPr>
                    <w:t>5</w:t>
                  </w:r>
                  <w:r w:rsidRPr="00515E47">
                    <w:rPr>
                      <w:rFonts w:ascii="Times New Roman" w:eastAsia="Times New Roman" w:hAnsi="Times New Roman" w:cs="Times New Roman"/>
                      <w:color w:val="000000"/>
                      <w:sz w:val="24"/>
                      <w:szCs w:val="24"/>
                      <w:lang w:eastAsia="fr-FR"/>
                    </w:rPr>
                    <w:t>00 000</w:t>
                  </w:r>
                </w:p>
              </w:tc>
              <w:tc>
                <w:tcPr>
                  <w:tcW w:w="1029" w:type="pct"/>
                  <w:tcBorders>
                    <w:top w:val="nil"/>
                    <w:left w:val="nil"/>
                    <w:bottom w:val="double" w:sz="6" w:space="0" w:color="auto"/>
                    <w:right w:val="double" w:sz="6" w:space="0" w:color="auto"/>
                  </w:tcBorders>
                  <w:shd w:val="clear" w:color="000000" w:fill="FFFFFF"/>
                  <w:noWrap/>
                  <w:vAlign w:val="center"/>
                  <w:hideMark/>
                </w:tcPr>
                <w:p w14:paraId="0935BB19" w14:textId="1DC842BF" w:rsidR="00493DF5" w:rsidRPr="00241A16" w:rsidRDefault="009546A4" w:rsidP="00194FD5">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5</w:t>
                  </w:r>
                  <w:r w:rsidR="00925E06">
                    <w:rPr>
                      <w:rFonts w:ascii="Times New Roman" w:eastAsia="Times New Roman" w:hAnsi="Times New Roman" w:cs="Times New Roman"/>
                      <w:b/>
                      <w:bCs/>
                      <w:color w:val="000000"/>
                      <w:sz w:val="24"/>
                      <w:szCs w:val="24"/>
                      <w:lang w:eastAsia="fr-FR"/>
                    </w:rPr>
                    <w:t>,</w:t>
                  </w:r>
                  <w:r>
                    <w:rPr>
                      <w:rFonts w:ascii="Times New Roman" w:eastAsia="Times New Roman" w:hAnsi="Times New Roman" w:cs="Times New Roman"/>
                      <w:b/>
                      <w:bCs/>
                      <w:color w:val="000000"/>
                      <w:sz w:val="24"/>
                      <w:szCs w:val="24"/>
                      <w:lang w:eastAsia="fr-FR"/>
                    </w:rPr>
                    <w:t>4</w:t>
                  </w:r>
                  <w:r w:rsidR="005B60B8">
                    <w:rPr>
                      <w:rFonts w:ascii="Times New Roman" w:eastAsia="Times New Roman" w:hAnsi="Times New Roman" w:cs="Times New Roman"/>
                      <w:b/>
                      <w:bCs/>
                      <w:color w:val="000000"/>
                      <w:sz w:val="24"/>
                      <w:szCs w:val="24"/>
                      <w:lang w:eastAsia="fr-FR"/>
                    </w:rPr>
                    <w:t>1</w:t>
                  </w:r>
                  <w:r w:rsidR="00493DF5" w:rsidRPr="00241A16">
                    <w:rPr>
                      <w:rFonts w:ascii="Times New Roman" w:eastAsia="Times New Roman" w:hAnsi="Times New Roman" w:cs="Times New Roman"/>
                      <w:b/>
                      <w:bCs/>
                      <w:color w:val="000000"/>
                      <w:sz w:val="24"/>
                      <w:szCs w:val="24"/>
                      <w:lang w:eastAsia="fr-FR"/>
                    </w:rPr>
                    <w:t>%</w:t>
                  </w:r>
                </w:p>
              </w:tc>
              <w:tc>
                <w:tcPr>
                  <w:tcW w:w="1120" w:type="pct"/>
                  <w:tcBorders>
                    <w:top w:val="nil"/>
                    <w:left w:val="nil"/>
                    <w:bottom w:val="double" w:sz="6" w:space="0" w:color="auto"/>
                    <w:right w:val="double" w:sz="6" w:space="0" w:color="auto"/>
                  </w:tcBorders>
                  <w:shd w:val="clear" w:color="auto" w:fill="auto"/>
                  <w:noWrap/>
                  <w:vAlign w:val="center"/>
                  <w:hideMark/>
                </w:tcPr>
                <w:p w14:paraId="6D576CF2" w14:textId="110686E0" w:rsidR="00493DF5" w:rsidRPr="00241A16" w:rsidRDefault="001A5D9B" w:rsidP="00194FD5">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1</w:t>
                  </w:r>
                  <w:r w:rsidR="00E44102" w:rsidRPr="00241A16">
                    <w:rPr>
                      <w:rFonts w:ascii="Times New Roman" w:eastAsia="Times New Roman" w:hAnsi="Times New Roman" w:cs="Times New Roman"/>
                      <w:b/>
                      <w:bCs/>
                      <w:color w:val="000000"/>
                      <w:sz w:val="24"/>
                      <w:szCs w:val="24"/>
                      <w:lang w:eastAsia="fr-FR"/>
                    </w:rPr>
                    <w:t>.</w:t>
                  </w:r>
                  <w:r w:rsidR="00045AFC">
                    <w:rPr>
                      <w:rFonts w:ascii="Times New Roman" w:eastAsia="Times New Roman" w:hAnsi="Times New Roman" w:cs="Times New Roman"/>
                      <w:b/>
                      <w:bCs/>
                      <w:color w:val="000000"/>
                      <w:sz w:val="24"/>
                      <w:szCs w:val="24"/>
                      <w:lang w:eastAsia="fr-FR"/>
                    </w:rPr>
                    <w:t>1</w:t>
                  </w:r>
                  <w:r w:rsidR="00E475E4">
                    <w:rPr>
                      <w:rFonts w:ascii="Times New Roman" w:eastAsia="Times New Roman" w:hAnsi="Times New Roman" w:cs="Times New Roman"/>
                      <w:b/>
                      <w:bCs/>
                      <w:color w:val="000000"/>
                      <w:sz w:val="24"/>
                      <w:szCs w:val="24"/>
                      <w:lang w:eastAsia="fr-FR"/>
                    </w:rPr>
                    <w:t>0</w:t>
                  </w:r>
                  <w:r w:rsidR="00493DF5" w:rsidRPr="00241A16">
                    <w:rPr>
                      <w:rFonts w:ascii="Times New Roman" w:eastAsia="Times New Roman" w:hAnsi="Times New Roman" w:cs="Times New Roman"/>
                      <w:b/>
                      <w:bCs/>
                      <w:color w:val="000000"/>
                      <w:sz w:val="24"/>
                      <w:szCs w:val="24"/>
                      <w:lang w:eastAsia="fr-FR"/>
                    </w:rPr>
                    <w:t>%</w:t>
                  </w:r>
                </w:p>
              </w:tc>
            </w:tr>
            <w:tr w:rsidR="00B1053F" w:rsidRPr="00241A16" w14:paraId="355C4C3F" w14:textId="77777777" w:rsidTr="005E1D3A">
              <w:trPr>
                <w:trHeight w:val="804"/>
              </w:trPr>
              <w:tc>
                <w:tcPr>
                  <w:tcW w:w="257" w:type="pct"/>
                  <w:tcBorders>
                    <w:top w:val="nil"/>
                    <w:left w:val="double" w:sz="6" w:space="0" w:color="auto"/>
                    <w:bottom w:val="double" w:sz="6" w:space="0" w:color="auto"/>
                    <w:right w:val="double" w:sz="6" w:space="0" w:color="auto"/>
                  </w:tcBorders>
                  <w:shd w:val="clear" w:color="000000" w:fill="FFFFFF"/>
                  <w:noWrap/>
                  <w:vAlign w:val="center"/>
                </w:tcPr>
                <w:p w14:paraId="34D66B2E" w14:textId="379B1BF2" w:rsidR="000C55CA" w:rsidRPr="00241A16" w:rsidRDefault="000C55CA" w:rsidP="00194FD5">
                  <w:pPr>
                    <w:spacing w:after="0" w:line="240" w:lineRule="auto"/>
                    <w:jc w:val="center"/>
                    <w:rPr>
                      <w:rFonts w:ascii="Times New Roman" w:eastAsia="Times New Roman" w:hAnsi="Times New Roman" w:cs="Times New Roman"/>
                      <w:b/>
                      <w:bCs/>
                      <w:color w:val="000000"/>
                      <w:sz w:val="24"/>
                      <w:szCs w:val="24"/>
                      <w:lang w:eastAsia="fr-FR"/>
                    </w:rPr>
                  </w:pPr>
                  <w:r w:rsidRPr="00241A16">
                    <w:rPr>
                      <w:rFonts w:ascii="Times New Roman" w:eastAsia="Times New Roman" w:hAnsi="Times New Roman" w:cs="Times New Roman"/>
                      <w:b/>
                      <w:bCs/>
                      <w:color w:val="000000"/>
                      <w:sz w:val="24"/>
                      <w:szCs w:val="24"/>
                      <w:lang w:eastAsia="fr-FR"/>
                    </w:rPr>
                    <w:t>2</w:t>
                  </w:r>
                </w:p>
              </w:tc>
              <w:tc>
                <w:tcPr>
                  <w:tcW w:w="960" w:type="pct"/>
                  <w:tcBorders>
                    <w:top w:val="nil"/>
                    <w:left w:val="nil"/>
                    <w:bottom w:val="double" w:sz="6" w:space="0" w:color="auto"/>
                    <w:right w:val="double" w:sz="6" w:space="0" w:color="auto"/>
                  </w:tcBorders>
                  <w:shd w:val="clear" w:color="000000" w:fill="FFFFFF"/>
                  <w:vAlign w:val="center"/>
                </w:tcPr>
                <w:p w14:paraId="20DA9DB4" w14:textId="328539D8" w:rsidR="000C55CA" w:rsidRPr="00241A16" w:rsidRDefault="007B6B0B" w:rsidP="00194FD5">
                  <w:pPr>
                    <w:spacing w:after="0" w:line="240" w:lineRule="auto"/>
                    <w:jc w:val="center"/>
                    <w:rPr>
                      <w:rFonts w:ascii="Times New Roman" w:eastAsia="Times New Roman" w:hAnsi="Times New Roman" w:cs="Times New Roman"/>
                      <w:b/>
                      <w:bCs/>
                      <w:color w:val="000000"/>
                      <w:sz w:val="24"/>
                      <w:szCs w:val="24"/>
                      <w:lang w:eastAsia="fr-FR"/>
                    </w:rPr>
                  </w:pPr>
                  <w:r w:rsidRPr="00241A16">
                    <w:rPr>
                      <w:rFonts w:ascii="Times New Roman" w:eastAsia="Times New Roman" w:hAnsi="Times New Roman" w:cs="Times New Roman"/>
                      <w:b/>
                      <w:bCs/>
                      <w:color w:val="000000"/>
                      <w:sz w:val="24"/>
                      <w:szCs w:val="24"/>
                      <w:lang w:eastAsia="fr-FR"/>
                    </w:rPr>
                    <w:t>Ententes</w:t>
                  </w:r>
                  <w:r w:rsidR="000C55CA" w:rsidRPr="00241A16">
                    <w:rPr>
                      <w:rFonts w:ascii="Times New Roman" w:eastAsia="Times New Roman" w:hAnsi="Times New Roman" w:cs="Times New Roman"/>
                      <w:b/>
                      <w:bCs/>
                      <w:color w:val="000000"/>
                      <w:sz w:val="24"/>
                      <w:szCs w:val="24"/>
                      <w:lang w:eastAsia="fr-FR"/>
                    </w:rPr>
                    <w:t xml:space="preserve"> directes</w:t>
                  </w:r>
                </w:p>
              </w:tc>
              <w:tc>
                <w:tcPr>
                  <w:tcW w:w="565" w:type="pct"/>
                  <w:tcBorders>
                    <w:top w:val="nil"/>
                    <w:left w:val="nil"/>
                    <w:bottom w:val="double" w:sz="6" w:space="0" w:color="auto"/>
                    <w:right w:val="double" w:sz="6" w:space="0" w:color="auto"/>
                  </w:tcBorders>
                  <w:shd w:val="clear" w:color="000000" w:fill="FFFFFF"/>
                  <w:noWrap/>
                  <w:vAlign w:val="center"/>
                </w:tcPr>
                <w:p w14:paraId="7DE0BBA2" w14:textId="40E3C9AE" w:rsidR="000C55CA" w:rsidRPr="00241A16" w:rsidRDefault="00E26CB4" w:rsidP="00194FD5">
                  <w:pPr>
                    <w:spacing w:after="0" w:line="240" w:lineRule="auto"/>
                    <w:jc w:val="center"/>
                    <w:rPr>
                      <w:rFonts w:ascii="Times New Roman" w:eastAsia="Times New Roman" w:hAnsi="Times New Roman" w:cs="Times New Roman"/>
                      <w:b/>
                      <w:bCs/>
                      <w:color w:val="000000"/>
                      <w:sz w:val="24"/>
                      <w:szCs w:val="24"/>
                      <w:lang w:eastAsia="fr-FR"/>
                    </w:rPr>
                  </w:pPr>
                  <w:r w:rsidRPr="00241A16">
                    <w:rPr>
                      <w:rFonts w:ascii="Times New Roman" w:eastAsia="Times New Roman" w:hAnsi="Times New Roman" w:cs="Times New Roman"/>
                      <w:b/>
                      <w:bCs/>
                      <w:color w:val="000000"/>
                      <w:sz w:val="24"/>
                      <w:szCs w:val="24"/>
                      <w:lang w:eastAsia="fr-FR"/>
                    </w:rPr>
                    <w:t>4</w:t>
                  </w:r>
                </w:p>
              </w:tc>
              <w:tc>
                <w:tcPr>
                  <w:tcW w:w="1069" w:type="pct"/>
                  <w:tcBorders>
                    <w:top w:val="nil"/>
                    <w:left w:val="nil"/>
                    <w:bottom w:val="double" w:sz="6" w:space="0" w:color="auto"/>
                    <w:right w:val="double" w:sz="6" w:space="0" w:color="auto"/>
                  </w:tcBorders>
                  <w:shd w:val="clear" w:color="000000" w:fill="FFFFFF"/>
                  <w:noWrap/>
                  <w:vAlign w:val="center"/>
                </w:tcPr>
                <w:p w14:paraId="318B2D5D" w14:textId="3207B9FA" w:rsidR="000C55CA" w:rsidRPr="00241A16" w:rsidRDefault="001E0B45" w:rsidP="00194FD5">
                  <w:pPr>
                    <w:spacing w:after="0" w:line="240" w:lineRule="auto"/>
                    <w:jc w:val="center"/>
                    <w:rPr>
                      <w:rFonts w:ascii="Times New Roman" w:eastAsia="Times New Roman" w:hAnsi="Times New Roman" w:cs="Times New Roman"/>
                      <w:b/>
                      <w:bCs/>
                      <w:color w:val="000000"/>
                      <w:sz w:val="24"/>
                      <w:szCs w:val="24"/>
                      <w:lang w:eastAsia="fr-FR"/>
                    </w:rPr>
                  </w:pPr>
                  <w:r w:rsidRPr="00241A16">
                    <w:rPr>
                      <w:rFonts w:ascii="Times New Roman" w:hAnsi="Times New Roman" w:cs="Times New Roman"/>
                      <w:sz w:val="24"/>
                      <w:szCs w:val="24"/>
                    </w:rPr>
                    <w:t>1 </w:t>
                  </w:r>
                  <w:r w:rsidR="00A95241">
                    <w:rPr>
                      <w:rFonts w:ascii="Times New Roman" w:hAnsi="Times New Roman" w:cs="Times New Roman"/>
                      <w:sz w:val="24"/>
                      <w:szCs w:val="24"/>
                    </w:rPr>
                    <w:t>0</w:t>
                  </w:r>
                  <w:r w:rsidR="00454EB7">
                    <w:rPr>
                      <w:rFonts w:ascii="Times New Roman" w:hAnsi="Times New Roman" w:cs="Times New Roman"/>
                      <w:sz w:val="24"/>
                      <w:szCs w:val="24"/>
                    </w:rPr>
                    <w:t>12</w:t>
                  </w:r>
                  <w:r w:rsidRPr="00241A16">
                    <w:rPr>
                      <w:rFonts w:ascii="Times New Roman" w:hAnsi="Times New Roman" w:cs="Times New Roman"/>
                      <w:sz w:val="24"/>
                      <w:szCs w:val="24"/>
                    </w:rPr>
                    <w:t> </w:t>
                  </w:r>
                  <w:r w:rsidR="006B1F69">
                    <w:rPr>
                      <w:rFonts w:ascii="Times New Roman" w:hAnsi="Times New Roman" w:cs="Times New Roman"/>
                      <w:sz w:val="24"/>
                      <w:szCs w:val="24"/>
                    </w:rPr>
                    <w:t>3</w:t>
                  </w:r>
                  <w:r w:rsidR="005443FA" w:rsidRPr="00241A16">
                    <w:rPr>
                      <w:rFonts w:ascii="Times New Roman" w:hAnsi="Times New Roman" w:cs="Times New Roman"/>
                      <w:sz w:val="24"/>
                      <w:szCs w:val="24"/>
                    </w:rPr>
                    <w:t>0</w:t>
                  </w:r>
                  <w:r w:rsidRPr="00241A16">
                    <w:rPr>
                      <w:rFonts w:ascii="Times New Roman" w:hAnsi="Times New Roman" w:cs="Times New Roman"/>
                      <w:sz w:val="24"/>
                      <w:szCs w:val="24"/>
                    </w:rPr>
                    <w:t>0 000</w:t>
                  </w:r>
                </w:p>
              </w:tc>
              <w:tc>
                <w:tcPr>
                  <w:tcW w:w="1029" w:type="pct"/>
                  <w:tcBorders>
                    <w:top w:val="nil"/>
                    <w:left w:val="nil"/>
                    <w:bottom w:val="double" w:sz="6" w:space="0" w:color="auto"/>
                    <w:right w:val="double" w:sz="6" w:space="0" w:color="auto"/>
                  </w:tcBorders>
                  <w:shd w:val="clear" w:color="000000" w:fill="FFFFFF"/>
                  <w:noWrap/>
                  <w:vAlign w:val="center"/>
                </w:tcPr>
                <w:p w14:paraId="435817D6" w14:textId="12822762" w:rsidR="000C55CA" w:rsidRPr="00241A16" w:rsidRDefault="006C53B0" w:rsidP="00194FD5">
                  <w:pPr>
                    <w:spacing w:after="0" w:line="240" w:lineRule="auto"/>
                    <w:jc w:val="center"/>
                    <w:rPr>
                      <w:rFonts w:ascii="Times New Roman" w:eastAsia="Times New Roman" w:hAnsi="Times New Roman" w:cs="Times New Roman"/>
                      <w:b/>
                      <w:bCs/>
                      <w:color w:val="000000"/>
                      <w:sz w:val="24"/>
                      <w:szCs w:val="24"/>
                      <w:lang w:eastAsia="fr-FR"/>
                    </w:rPr>
                  </w:pPr>
                  <w:r w:rsidRPr="00241A16">
                    <w:rPr>
                      <w:rFonts w:ascii="Times New Roman" w:eastAsia="Times New Roman" w:hAnsi="Times New Roman" w:cs="Times New Roman"/>
                      <w:b/>
                      <w:bCs/>
                      <w:color w:val="000000"/>
                      <w:sz w:val="24"/>
                      <w:szCs w:val="24"/>
                      <w:lang w:eastAsia="fr-FR"/>
                    </w:rPr>
                    <w:t>1</w:t>
                  </w:r>
                  <w:r w:rsidR="00F63A51">
                    <w:rPr>
                      <w:rFonts w:ascii="Times New Roman" w:eastAsia="Times New Roman" w:hAnsi="Times New Roman" w:cs="Times New Roman"/>
                      <w:b/>
                      <w:bCs/>
                      <w:color w:val="000000"/>
                      <w:sz w:val="24"/>
                      <w:szCs w:val="24"/>
                      <w:lang w:eastAsia="fr-FR"/>
                    </w:rPr>
                    <w:t>0</w:t>
                  </w:r>
                  <w:r w:rsidR="00CA6E2F">
                    <w:rPr>
                      <w:rFonts w:ascii="Times New Roman" w:eastAsia="Times New Roman" w:hAnsi="Times New Roman" w:cs="Times New Roman"/>
                      <w:b/>
                      <w:bCs/>
                      <w:color w:val="000000"/>
                      <w:sz w:val="24"/>
                      <w:szCs w:val="24"/>
                      <w:lang w:eastAsia="fr-FR"/>
                    </w:rPr>
                    <w:t xml:space="preserve">, </w:t>
                  </w:r>
                  <w:r w:rsidR="00F63A51">
                    <w:rPr>
                      <w:rFonts w:ascii="Times New Roman" w:eastAsia="Times New Roman" w:hAnsi="Times New Roman" w:cs="Times New Roman"/>
                      <w:b/>
                      <w:bCs/>
                      <w:color w:val="000000"/>
                      <w:sz w:val="24"/>
                      <w:szCs w:val="24"/>
                      <w:lang w:eastAsia="fr-FR"/>
                    </w:rPr>
                    <w:t>81</w:t>
                  </w:r>
                  <w:r w:rsidRPr="00241A16">
                    <w:rPr>
                      <w:rFonts w:ascii="Times New Roman" w:eastAsia="Times New Roman" w:hAnsi="Times New Roman" w:cs="Times New Roman"/>
                      <w:b/>
                      <w:bCs/>
                      <w:color w:val="000000"/>
                      <w:sz w:val="24"/>
                      <w:szCs w:val="24"/>
                      <w:lang w:eastAsia="fr-FR"/>
                    </w:rPr>
                    <w:t>%</w:t>
                  </w:r>
                </w:p>
              </w:tc>
              <w:tc>
                <w:tcPr>
                  <w:tcW w:w="1120" w:type="pct"/>
                  <w:tcBorders>
                    <w:top w:val="nil"/>
                    <w:left w:val="nil"/>
                    <w:bottom w:val="double" w:sz="6" w:space="0" w:color="auto"/>
                    <w:right w:val="double" w:sz="6" w:space="0" w:color="auto"/>
                  </w:tcBorders>
                  <w:shd w:val="clear" w:color="auto" w:fill="auto"/>
                  <w:noWrap/>
                  <w:vAlign w:val="center"/>
                </w:tcPr>
                <w:p w14:paraId="2597386C" w14:textId="3E12846C" w:rsidR="000C55CA" w:rsidRPr="00241A16" w:rsidRDefault="00D4298F" w:rsidP="00194FD5">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8</w:t>
                  </w:r>
                  <w:r w:rsidR="00C6778E">
                    <w:rPr>
                      <w:rFonts w:ascii="Times New Roman" w:eastAsia="Times New Roman" w:hAnsi="Times New Roman" w:cs="Times New Roman"/>
                      <w:b/>
                      <w:bCs/>
                      <w:color w:val="000000"/>
                      <w:sz w:val="24"/>
                      <w:szCs w:val="24"/>
                      <w:lang w:eastAsia="fr-FR"/>
                    </w:rPr>
                    <w:t>8</w:t>
                  </w:r>
                  <w:r w:rsidR="00B95765">
                    <w:rPr>
                      <w:rFonts w:ascii="Times New Roman" w:eastAsia="Times New Roman" w:hAnsi="Times New Roman" w:cs="Times New Roman"/>
                      <w:b/>
                      <w:bCs/>
                      <w:color w:val="000000"/>
                      <w:sz w:val="24"/>
                      <w:szCs w:val="24"/>
                      <w:lang w:eastAsia="fr-FR"/>
                    </w:rPr>
                    <w:t>,</w:t>
                  </w:r>
                  <w:r w:rsidR="00C268E6">
                    <w:rPr>
                      <w:rFonts w:ascii="Times New Roman" w:eastAsia="Times New Roman" w:hAnsi="Times New Roman" w:cs="Times New Roman"/>
                      <w:b/>
                      <w:bCs/>
                      <w:color w:val="000000"/>
                      <w:sz w:val="24"/>
                      <w:szCs w:val="24"/>
                      <w:lang w:eastAsia="fr-FR"/>
                    </w:rPr>
                    <w:t>68</w:t>
                  </w:r>
                  <w:r w:rsidR="002C6E3E" w:rsidRPr="00241A16">
                    <w:rPr>
                      <w:rFonts w:ascii="Times New Roman" w:eastAsia="Times New Roman" w:hAnsi="Times New Roman" w:cs="Times New Roman"/>
                      <w:b/>
                      <w:bCs/>
                      <w:color w:val="000000"/>
                      <w:sz w:val="24"/>
                      <w:szCs w:val="24"/>
                      <w:lang w:eastAsia="fr-FR"/>
                    </w:rPr>
                    <w:t>%</w:t>
                  </w:r>
                </w:p>
              </w:tc>
            </w:tr>
            <w:tr w:rsidR="00493DF5" w:rsidRPr="00241A16" w14:paraId="19D18143" w14:textId="77777777" w:rsidTr="005E1D3A">
              <w:trPr>
                <w:trHeight w:val="540"/>
              </w:trPr>
              <w:tc>
                <w:tcPr>
                  <w:tcW w:w="1217" w:type="pct"/>
                  <w:gridSpan w:val="2"/>
                  <w:tcBorders>
                    <w:top w:val="double" w:sz="6" w:space="0" w:color="auto"/>
                    <w:left w:val="double" w:sz="6" w:space="0" w:color="auto"/>
                    <w:bottom w:val="double" w:sz="6" w:space="0" w:color="auto"/>
                    <w:right w:val="double" w:sz="6" w:space="0" w:color="000000"/>
                  </w:tcBorders>
                  <w:shd w:val="clear" w:color="000000" w:fill="FFFFFF"/>
                  <w:noWrap/>
                  <w:vAlign w:val="center"/>
                  <w:hideMark/>
                </w:tcPr>
                <w:p w14:paraId="40F698AF" w14:textId="77777777" w:rsidR="00493DF5" w:rsidRPr="00241A16" w:rsidRDefault="00493DF5" w:rsidP="00194FD5">
                  <w:pPr>
                    <w:spacing w:after="0" w:line="240" w:lineRule="auto"/>
                    <w:jc w:val="center"/>
                    <w:rPr>
                      <w:rFonts w:ascii="Times New Roman" w:eastAsia="Times New Roman" w:hAnsi="Times New Roman" w:cs="Times New Roman"/>
                      <w:b/>
                      <w:bCs/>
                      <w:color w:val="000000"/>
                      <w:sz w:val="24"/>
                      <w:szCs w:val="24"/>
                      <w:lang w:eastAsia="fr-FR"/>
                    </w:rPr>
                  </w:pPr>
                  <w:r w:rsidRPr="00241A16">
                    <w:rPr>
                      <w:rFonts w:ascii="Times New Roman" w:eastAsia="Times New Roman" w:hAnsi="Times New Roman" w:cs="Times New Roman"/>
                      <w:b/>
                      <w:bCs/>
                      <w:color w:val="000000"/>
                      <w:sz w:val="24"/>
                      <w:szCs w:val="24"/>
                      <w:lang w:eastAsia="fr-FR"/>
                    </w:rPr>
                    <w:t>Total-2</w:t>
                  </w:r>
                </w:p>
              </w:tc>
              <w:tc>
                <w:tcPr>
                  <w:tcW w:w="565" w:type="pct"/>
                  <w:tcBorders>
                    <w:top w:val="nil"/>
                    <w:left w:val="nil"/>
                    <w:bottom w:val="double" w:sz="6" w:space="0" w:color="auto"/>
                    <w:right w:val="double" w:sz="6" w:space="0" w:color="auto"/>
                  </w:tcBorders>
                  <w:shd w:val="clear" w:color="000000" w:fill="FFFFFF"/>
                  <w:noWrap/>
                  <w:vAlign w:val="center"/>
                  <w:hideMark/>
                </w:tcPr>
                <w:p w14:paraId="4F4C39F4" w14:textId="3D1ED434" w:rsidR="00493DF5" w:rsidRPr="00241A16" w:rsidRDefault="00515E47" w:rsidP="00194FD5">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6</w:t>
                  </w:r>
                </w:p>
              </w:tc>
              <w:tc>
                <w:tcPr>
                  <w:tcW w:w="1069" w:type="pct"/>
                  <w:tcBorders>
                    <w:top w:val="nil"/>
                    <w:left w:val="nil"/>
                    <w:bottom w:val="double" w:sz="6" w:space="0" w:color="auto"/>
                    <w:right w:val="double" w:sz="6" w:space="0" w:color="auto"/>
                  </w:tcBorders>
                  <w:shd w:val="clear" w:color="000000" w:fill="FFFFFF"/>
                  <w:noWrap/>
                  <w:vAlign w:val="center"/>
                  <w:hideMark/>
                </w:tcPr>
                <w:p w14:paraId="3A583150" w14:textId="2043390E" w:rsidR="00493DF5" w:rsidRPr="00241A16" w:rsidRDefault="00FE01D1" w:rsidP="00194FD5">
                  <w:pPr>
                    <w:spacing w:after="0" w:line="240" w:lineRule="auto"/>
                    <w:jc w:val="center"/>
                    <w:rPr>
                      <w:rFonts w:ascii="Times New Roman" w:eastAsia="Times New Roman" w:hAnsi="Times New Roman" w:cs="Times New Roman"/>
                      <w:b/>
                      <w:bCs/>
                      <w:color w:val="000000"/>
                      <w:sz w:val="24"/>
                      <w:szCs w:val="24"/>
                      <w:lang w:eastAsia="fr-FR"/>
                    </w:rPr>
                  </w:pPr>
                  <w:r w:rsidRPr="00241A16">
                    <w:rPr>
                      <w:rFonts w:ascii="Times New Roman" w:eastAsia="Times New Roman" w:hAnsi="Times New Roman" w:cs="Times New Roman"/>
                      <w:b/>
                      <w:bCs/>
                      <w:color w:val="000000"/>
                      <w:sz w:val="24"/>
                      <w:szCs w:val="24"/>
                      <w:lang w:eastAsia="fr-FR"/>
                    </w:rPr>
                    <w:t xml:space="preserve">1 </w:t>
                  </w:r>
                  <w:r w:rsidR="006B1F69">
                    <w:rPr>
                      <w:rFonts w:ascii="Times New Roman" w:eastAsia="Times New Roman" w:hAnsi="Times New Roman" w:cs="Times New Roman"/>
                      <w:b/>
                      <w:bCs/>
                      <w:color w:val="000000"/>
                      <w:sz w:val="24"/>
                      <w:szCs w:val="24"/>
                      <w:lang w:eastAsia="fr-FR"/>
                    </w:rPr>
                    <w:t>0</w:t>
                  </w:r>
                  <w:r w:rsidR="00454EB7">
                    <w:rPr>
                      <w:rFonts w:ascii="Times New Roman" w:eastAsia="Times New Roman" w:hAnsi="Times New Roman" w:cs="Times New Roman"/>
                      <w:b/>
                      <w:bCs/>
                      <w:color w:val="000000"/>
                      <w:sz w:val="24"/>
                      <w:szCs w:val="24"/>
                      <w:lang w:eastAsia="fr-FR"/>
                    </w:rPr>
                    <w:t>24</w:t>
                  </w:r>
                  <w:r w:rsidRPr="00241A16">
                    <w:rPr>
                      <w:rFonts w:ascii="Times New Roman" w:eastAsia="Times New Roman" w:hAnsi="Times New Roman" w:cs="Times New Roman"/>
                      <w:b/>
                      <w:bCs/>
                      <w:color w:val="000000"/>
                      <w:sz w:val="24"/>
                      <w:szCs w:val="24"/>
                      <w:lang w:eastAsia="fr-FR"/>
                    </w:rPr>
                    <w:t xml:space="preserve"> </w:t>
                  </w:r>
                  <w:r w:rsidR="00454EB7">
                    <w:rPr>
                      <w:rFonts w:ascii="Times New Roman" w:eastAsia="Times New Roman" w:hAnsi="Times New Roman" w:cs="Times New Roman"/>
                      <w:b/>
                      <w:bCs/>
                      <w:color w:val="000000"/>
                      <w:sz w:val="24"/>
                      <w:szCs w:val="24"/>
                      <w:lang w:eastAsia="fr-FR"/>
                    </w:rPr>
                    <w:t>8</w:t>
                  </w:r>
                  <w:r w:rsidR="005443FA" w:rsidRPr="00241A16">
                    <w:rPr>
                      <w:rFonts w:ascii="Times New Roman" w:eastAsia="Times New Roman" w:hAnsi="Times New Roman" w:cs="Times New Roman"/>
                      <w:b/>
                      <w:bCs/>
                      <w:color w:val="000000"/>
                      <w:sz w:val="24"/>
                      <w:szCs w:val="24"/>
                      <w:lang w:eastAsia="fr-FR"/>
                    </w:rPr>
                    <w:t>0</w:t>
                  </w:r>
                  <w:r w:rsidRPr="00241A16">
                    <w:rPr>
                      <w:rFonts w:ascii="Times New Roman" w:eastAsia="Times New Roman" w:hAnsi="Times New Roman" w:cs="Times New Roman"/>
                      <w:b/>
                      <w:bCs/>
                      <w:color w:val="000000"/>
                      <w:sz w:val="24"/>
                      <w:szCs w:val="24"/>
                      <w:lang w:eastAsia="fr-FR"/>
                    </w:rPr>
                    <w:t>0 000</w:t>
                  </w:r>
                </w:p>
              </w:tc>
              <w:tc>
                <w:tcPr>
                  <w:tcW w:w="1029" w:type="pct"/>
                  <w:tcBorders>
                    <w:top w:val="nil"/>
                    <w:left w:val="nil"/>
                    <w:bottom w:val="double" w:sz="6" w:space="0" w:color="auto"/>
                    <w:right w:val="double" w:sz="6" w:space="0" w:color="auto"/>
                  </w:tcBorders>
                  <w:shd w:val="clear" w:color="000000" w:fill="FFFFFF"/>
                  <w:noWrap/>
                  <w:vAlign w:val="center"/>
                  <w:hideMark/>
                </w:tcPr>
                <w:p w14:paraId="6468A493" w14:textId="73CA8C9F" w:rsidR="00493DF5" w:rsidRPr="00241A16" w:rsidRDefault="00DF7698" w:rsidP="00194FD5">
                  <w:pPr>
                    <w:spacing w:after="0" w:line="240" w:lineRule="auto"/>
                    <w:jc w:val="center"/>
                    <w:rPr>
                      <w:rFonts w:ascii="Times New Roman" w:eastAsia="Times New Roman" w:hAnsi="Times New Roman" w:cs="Times New Roman"/>
                      <w:b/>
                      <w:bCs/>
                      <w:color w:val="000000"/>
                      <w:sz w:val="24"/>
                      <w:szCs w:val="24"/>
                      <w:lang w:eastAsia="fr-FR"/>
                    </w:rPr>
                  </w:pPr>
                  <w:r w:rsidRPr="00241A16">
                    <w:rPr>
                      <w:rFonts w:ascii="Times New Roman" w:eastAsia="Times New Roman" w:hAnsi="Times New Roman" w:cs="Times New Roman"/>
                      <w:b/>
                      <w:bCs/>
                      <w:color w:val="000000"/>
                      <w:sz w:val="24"/>
                      <w:szCs w:val="24"/>
                      <w:lang w:eastAsia="fr-FR"/>
                    </w:rPr>
                    <w:t>1</w:t>
                  </w:r>
                  <w:r w:rsidR="00110B49">
                    <w:rPr>
                      <w:rFonts w:ascii="Times New Roman" w:eastAsia="Times New Roman" w:hAnsi="Times New Roman" w:cs="Times New Roman"/>
                      <w:b/>
                      <w:bCs/>
                      <w:color w:val="000000"/>
                      <w:sz w:val="24"/>
                      <w:szCs w:val="24"/>
                      <w:lang w:eastAsia="fr-FR"/>
                    </w:rPr>
                    <w:t>6</w:t>
                  </w:r>
                  <w:r w:rsidR="007E4B60">
                    <w:rPr>
                      <w:rFonts w:ascii="Times New Roman" w:eastAsia="Times New Roman" w:hAnsi="Times New Roman" w:cs="Times New Roman"/>
                      <w:b/>
                      <w:bCs/>
                      <w:color w:val="000000"/>
                      <w:sz w:val="24"/>
                      <w:szCs w:val="24"/>
                      <w:lang w:eastAsia="fr-FR"/>
                    </w:rPr>
                    <w:t>,2</w:t>
                  </w:r>
                  <w:r w:rsidR="00110B49">
                    <w:rPr>
                      <w:rFonts w:ascii="Times New Roman" w:eastAsia="Times New Roman" w:hAnsi="Times New Roman" w:cs="Times New Roman"/>
                      <w:b/>
                      <w:bCs/>
                      <w:color w:val="000000"/>
                      <w:sz w:val="24"/>
                      <w:szCs w:val="24"/>
                      <w:lang w:eastAsia="fr-FR"/>
                    </w:rPr>
                    <w:t>2</w:t>
                  </w:r>
                  <w:r w:rsidR="00493DF5" w:rsidRPr="00241A16">
                    <w:rPr>
                      <w:rFonts w:ascii="Times New Roman" w:eastAsia="Times New Roman" w:hAnsi="Times New Roman" w:cs="Times New Roman"/>
                      <w:b/>
                      <w:bCs/>
                      <w:color w:val="000000"/>
                      <w:sz w:val="24"/>
                      <w:szCs w:val="24"/>
                      <w:lang w:eastAsia="fr-FR"/>
                    </w:rPr>
                    <w:t>%</w:t>
                  </w:r>
                </w:p>
              </w:tc>
              <w:tc>
                <w:tcPr>
                  <w:tcW w:w="1120" w:type="pct"/>
                  <w:tcBorders>
                    <w:top w:val="nil"/>
                    <w:left w:val="nil"/>
                    <w:bottom w:val="double" w:sz="6" w:space="0" w:color="auto"/>
                    <w:right w:val="double" w:sz="6" w:space="0" w:color="auto"/>
                  </w:tcBorders>
                  <w:shd w:val="clear" w:color="auto" w:fill="auto"/>
                  <w:vAlign w:val="center"/>
                  <w:hideMark/>
                </w:tcPr>
                <w:p w14:paraId="1D7E856E" w14:textId="1FDFFEC1" w:rsidR="00493DF5" w:rsidRPr="00241A16" w:rsidRDefault="009A1F05" w:rsidP="00194FD5">
                  <w:pPr>
                    <w:spacing w:after="0" w:line="240" w:lineRule="auto"/>
                    <w:jc w:val="center"/>
                    <w:rPr>
                      <w:rFonts w:ascii="Times New Roman" w:eastAsia="Times New Roman" w:hAnsi="Times New Roman" w:cs="Times New Roman"/>
                      <w:b/>
                      <w:bCs/>
                      <w:color w:val="000000"/>
                      <w:sz w:val="24"/>
                      <w:szCs w:val="24"/>
                      <w:lang w:eastAsia="fr-FR"/>
                    </w:rPr>
                  </w:pPr>
                  <w:r>
                    <w:rPr>
                      <w:rFonts w:ascii="Times New Roman" w:hAnsi="Times New Roman" w:cs="Times New Roman"/>
                      <w:b/>
                      <w:sz w:val="24"/>
                      <w:szCs w:val="24"/>
                    </w:rPr>
                    <w:t>89</w:t>
                  </w:r>
                  <w:r w:rsidRPr="00241A16">
                    <w:rPr>
                      <w:rFonts w:ascii="Times New Roman" w:hAnsi="Times New Roman" w:cs="Times New Roman"/>
                      <w:b/>
                      <w:sz w:val="24"/>
                      <w:szCs w:val="24"/>
                    </w:rPr>
                    <w:t>,</w:t>
                  </w:r>
                  <w:r>
                    <w:rPr>
                      <w:rFonts w:ascii="Times New Roman" w:hAnsi="Times New Roman" w:cs="Times New Roman"/>
                      <w:b/>
                      <w:sz w:val="24"/>
                      <w:szCs w:val="24"/>
                    </w:rPr>
                    <w:t>78</w:t>
                  </w:r>
                  <w:r w:rsidRPr="00241A16">
                    <w:rPr>
                      <w:rFonts w:ascii="Times New Roman" w:hAnsi="Times New Roman" w:cs="Times New Roman"/>
                      <w:b/>
                      <w:sz w:val="24"/>
                      <w:szCs w:val="24"/>
                    </w:rPr>
                    <w:t>%</w:t>
                  </w:r>
                </w:p>
              </w:tc>
            </w:tr>
            <w:tr w:rsidR="00B1053F" w:rsidRPr="00241A16" w14:paraId="2DB7D4E2" w14:textId="77777777" w:rsidTr="005E1D3A">
              <w:trPr>
                <w:trHeight w:val="512"/>
              </w:trPr>
              <w:tc>
                <w:tcPr>
                  <w:tcW w:w="1217" w:type="pct"/>
                  <w:gridSpan w:val="2"/>
                  <w:tcBorders>
                    <w:top w:val="double" w:sz="6" w:space="0" w:color="auto"/>
                    <w:left w:val="double" w:sz="6" w:space="0" w:color="auto"/>
                    <w:bottom w:val="double" w:sz="6" w:space="0" w:color="auto"/>
                    <w:right w:val="double" w:sz="6" w:space="0" w:color="000000"/>
                  </w:tcBorders>
                  <w:shd w:val="clear" w:color="000000" w:fill="FFFFFF"/>
                  <w:vAlign w:val="center"/>
                  <w:hideMark/>
                </w:tcPr>
                <w:p w14:paraId="1558B8F1" w14:textId="77777777" w:rsidR="00493DF5" w:rsidRPr="004957C6" w:rsidRDefault="00493DF5" w:rsidP="00194FD5">
                  <w:pPr>
                    <w:spacing w:after="0" w:line="240" w:lineRule="auto"/>
                    <w:jc w:val="center"/>
                    <w:rPr>
                      <w:rFonts w:ascii="Times New Roman" w:eastAsia="Times New Roman" w:hAnsi="Times New Roman" w:cs="Times New Roman"/>
                      <w:b/>
                      <w:bCs/>
                      <w:color w:val="000000"/>
                      <w:sz w:val="24"/>
                      <w:szCs w:val="24"/>
                      <w:lang w:eastAsia="fr-FR"/>
                    </w:rPr>
                  </w:pPr>
                  <w:r w:rsidRPr="004957C6">
                    <w:rPr>
                      <w:rFonts w:ascii="Times New Roman" w:eastAsia="Times New Roman" w:hAnsi="Times New Roman" w:cs="Times New Roman"/>
                      <w:b/>
                      <w:bCs/>
                      <w:color w:val="000000"/>
                      <w:sz w:val="24"/>
                      <w:szCs w:val="24"/>
                      <w:lang w:eastAsia="fr-FR"/>
                    </w:rPr>
                    <w:t>TOTAL GENERAL</w:t>
                  </w:r>
                </w:p>
              </w:tc>
              <w:tc>
                <w:tcPr>
                  <w:tcW w:w="565" w:type="pct"/>
                  <w:tcBorders>
                    <w:top w:val="nil"/>
                    <w:left w:val="nil"/>
                    <w:bottom w:val="double" w:sz="6" w:space="0" w:color="auto"/>
                    <w:right w:val="double" w:sz="6" w:space="0" w:color="auto"/>
                  </w:tcBorders>
                  <w:shd w:val="clear" w:color="000000" w:fill="FFFFFF"/>
                  <w:noWrap/>
                  <w:vAlign w:val="center"/>
                  <w:hideMark/>
                </w:tcPr>
                <w:p w14:paraId="07BBA19D" w14:textId="6E84F66C" w:rsidR="00493DF5" w:rsidRPr="004957C6" w:rsidRDefault="009D4997" w:rsidP="00194FD5">
                  <w:pPr>
                    <w:spacing w:after="0" w:line="240" w:lineRule="auto"/>
                    <w:jc w:val="center"/>
                    <w:rPr>
                      <w:rFonts w:ascii="Times New Roman" w:eastAsia="Times New Roman" w:hAnsi="Times New Roman" w:cs="Times New Roman"/>
                      <w:b/>
                      <w:bCs/>
                      <w:color w:val="000000"/>
                      <w:sz w:val="24"/>
                      <w:szCs w:val="24"/>
                      <w:lang w:eastAsia="fr-FR"/>
                    </w:rPr>
                  </w:pPr>
                  <w:r w:rsidRPr="004957C6">
                    <w:rPr>
                      <w:rFonts w:ascii="Times New Roman" w:eastAsia="Times New Roman" w:hAnsi="Times New Roman" w:cs="Times New Roman"/>
                      <w:b/>
                      <w:bCs/>
                      <w:color w:val="000000"/>
                      <w:sz w:val="24"/>
                      <w:szCs w:val="24"/>
                      <w:lang w:eastAsia="fr-FR"/>
                    </w:rPr>
                    <w:t>3</w:t>
                  </w:r>
                  <w:r w:rsidR="00515E47" w:rsidRPr="004957C6">
                    <w:rPr>
                      <w:rFonts w:ascii="Times New Roman" w:eastAsia="Times New Roman" w:hAnsi="Times New Roman" w:cs="Times New Roman"/>
                      <w:b/>
                      <w:bCs/>
                      <w:color w:val="000000"/>
                      <w:sz w:val="24"/>
                      <w:szCs w:val="24"/>
                      <w:lang w:eastAsia="fr-FR"/>
                    </w:rPr>
                    <w:t>7</w:t>
                  </w:r>
                </w:p>
              </w:tc>
              <w:tc>
                <w:tcPr>
                  <w:tcW w:w="1069" w:type="pct"/>
                  <w:tcBorders>
                    <w:top w:val="nil"/>
                    <w:left w:val="nil"/>
                    <w:bottom w:val="double" w:sz="6" w:space="0" w:color="auto"/>
                    <w:right w:val="double" w:sz="6" w:space="0" w:color="auto"/>
                  </w:tcBorders>
                  <w:shd w:val="clear" w:color="auto" w:fill="00B0F0"/>
                  <w:noWrap/>
                  <w:vAlign w:val="center"/>
                  <w:hideMark/>
                </w:tcPr>
                <w:p w14:paraId="4433B005" w14:textId="3B5A2B64" w:rsidR="00493DF5" w:rsidRPr="004957C6" w:rsidRDefault="00C4663E" w:rsidP="00194FD5">
                  <w:pPr>
                    <w:spacing w:after="0" w:line="240" w:lineRule="auto"/>
                    <w:jc w:val="center"/>
                    <w:rPr>
                      <w:rFonts w:ascii="Times New Roman" w:eastAsia="Times New Roman" w:hAnsi="Times New Roman" w:cs="Times New Roman"/>
                      <w:b/>
                      <w:bCs/>
                      <w:color w:val="000000"/>
                      <w:sz w:val="24"/>
                      <w:szCs w:val="24"/>
                      <w:lang w:eastAsia="fr-FR"/>
                    </w:rPr>
                  </w:pPr>
                  <w:r w:rsidRPr="004957C6">
                    <w:rPr>
                      <w:rFonts w:ascii="Times New Roman" w:hAnsi="Times New Roman" w:cs="Times New Roman"/>
                      <w:b/>
                      <w:bCs/>
                      <w:sz w:val="24"/>
                      <w:szCs w:val="24"/>
                    </w:rPr>
                    <w:t>1</w:t>
                  </w:r>
                  <w:r w:rsidR="00707DF0" w:rsidRPr="004957C6">
                    <w:rPr>
                      <w:rFonts w:ascii="Times New Roman" w:hAnsi="Times New Roman" w:cs="Times New Roman"/>
                      <w:b/>
                      <w:bCs/>
                      <w:sz w:val="24"/>
                      <w:szCs w:val="24"/>
                    </w:rPr>
                    <w:t xml:space="preserve"> </w:t>
                  </w:r>
                  <w:r w:rsidRPr="004957C6">
                    <w:rPr>
                      <w:rFonts w:ascii="Times New Roman" w:hAnsi="Times New Roman" w:cs="Times New Roman"/>
                      <w:b/>
                      <w:bCs/>
                      <w:sz w:val="24"/>
                      <w:szCs w:val="24"/>
                    </w:rPr>
                    <w:t>1</w:t>
                  </w:r>
                  <w:r w:rsidR="0072046D">
                    <w:rPr>
                      <w:rFonts w:ascii="Times New Roman" w:hAnsi="Times New Roman" w:cs="Times New Roman"/>
                      <w:b/>
                      <w:bCs/>
                      <w:sz w:val="24"/>
                      <w:szCs w:val="24"/>
                    </w:rPr>
                    <w:t>4</w:t>
                  </w:r>
                  <w:r w:rsidR="00F80497" w:rsidRPr="004957C6">
                    <w:rPr>
                      <w:rFonts w:ascii="Times New Roman" w:hAnsi="Times New Roman" w:cs="Times New Roman"/>
                      <w:b/>
                      <w:bCs/>
                      <w:sz w:val="24"/>
                      <w:szCs w:val="24"/>
                    </w:rPr>
                    <w:t>1</w:t>
                  </w:r>
                  <w:r w:rsidR="00707DF0" w:rsidRPr="004957C6">
                    <w:rPr>
                      <w:rFonts w:ascii="Times New Roman" w:hAnsi="Times New Roman" w:cs="Times New Roman"/>
                      <w:b/>
                      <w:bCs/>
                      <w:sz w:val="24"/>
                      <w:szCs w:val="24"/>
                    </w:rPr>
                    <w:t xml:space="preserve"> </w:t>
                  </w:r>
                  <w:r w:rsidR="0072046D">
                    <w:rPr>
                      <w:rFonts w:ascii="Times New Roman" w:hAnsi="Times New Roman" w:cs="Times New Roman"/>
                      <w:b/>
                      <w:bCs/>
                      <w:sz w:val="24"/>
                      <w:szCs w:val="24"/>
                    </w:rPr>
                    <w:t>5</w:t>
                  </w:r>
                  <w:r w:rsidR="005443FA" w:rsidRPr="004957C6">
                    <w:rPr>
                      <w:rFonts w:ascii="Times New Roman" w:hAnsi="Times New Roman" w:cs="Times New Roman"/>
                      <w:b/>
                      <w:bCs/>
                      <w:sz w:val="24"/>
                      <w:szCs w:val="24"/>
                    </w:rPr>
                    <w:t>0</w:t>
                  </w:r>
                  <w:r w:rsidR="00707DF0" w:rsidRPr="004957C6">
                    <w:rPr>
                      <w:rFonts w:ascii="Times New Roman" w:hAnsi="Times New Roman" w:cs="Times New Roman"/>
                      <w:b/>
                      <w:bCs/>
                      <w:sz w:val="24"/>
                      <w:szCs w:val="24"/>
                    </w:rPr>
                    <w:t>0 000</w:t>
                  </w:r>
                </w:p>
              </w:tc>
              <w:tc>
                <w:tcPr>
                  <w:tcW w:w="1029" w:type="pct"/>
                  <w:tcBorders>
                    <w:top w:val="nil"/>
                    <w:left w:val="nil"/>
                    <w:bottom w:val="double" w:sz="6" w:space="0" w:color="auto"/>
                    <w:right w:val="double" w:sz="6" w:space="0" w:color="auto"/>
                  </w:tcBorders>
                  <w:shd w:val="clear" w:color="000000" w:fill="FFFFFF"/>
                  <w:vAlign w:val="center"/>
                  <w:hideMark/>
                </w:tcPr>
                <w:p w14:paraId="0DF47B33" w14:textId="580D8A27" w:rsidR="00493DF5" w:rsidRPr="004957C6" w:rsidRDefault="00493DF5" w:rsidP="00194FD5">
                  <w:pPr>
                    <w:spacing w:after="0" w:line="240" w:lineRule="auto"/>
                    <w:jc w:val="center"/>
                    <w:rPr>
                      <w:rFonts w:ascii="Times New Roman" w:eastAsia="Times New Roman" w:hAnsi="Times New Roman" w:cs="Times New Roman"/>
                      <w:b/>
                      <w:bCs/>
                      <w:color w:val="000000"/>
                      <w:sz w:val="24"/>
                      <w:szCs w:val="24"/>
                      <w:lang w:eastAsia="fr-FR"/>
                    </w:rPr>
                  </w:pPr>
                  <w:r w:rsidRPr="004957C6">
                    <w:rPr>
                      <w:rFonts w:ascii="Times New Roman" w:eastAsia="Times New Roman" w:hAnsi="Times New Roman" w:cs="Times New Roman"/>
                      <w:b/>
                      <w:bCs/>
                      <w:color w:val="000000"/>
                      <w:sz w:val="24"/>
                      <w:szCs w:val="24"/>
                      <w:lang w:eastAsia="fr-FR"/>
                    </w:rPr>
                    <w:t>100%</w:t>
                  </w:r>
                </w:p>
              </w:tc>
              <w:tc>
                <w:tcPr>
                  <w:tcW w:w="1120" w:type="pct"/>
                  <w:tcBorders>
                    <w:top w:val="nil"/>
                    <w:left w:val="nil"/>
                    <w:bottom w:val="double" w:sz="6" w:space="0" w:color="auto"/>
                    <w:right w:val="double" w:sz="6" w:space="0" w:color="auto"/>
                  </w:tcBorders>
                  <w:shd w:val="clear" w:color="auto" w:fill="auto"/>
                  <w:vAlign w:val="center"/>
                  <w:hideMark/>
                </w:tcPr>
                <w:p w14:paraId="7726FCA9" w14:textId="36E50371" w:rsidR="00493DF5" w:rsidRPr="00241A16" w:rsidRDefault="00493DF5" w:rsidP="00194FD5">
                  <w:pPr>
                    <w:spacing w:after="0" w:line="240" w:lineRule="auto"/>
                    <w:jc w:val="center"/>
                    <w:rPr>
                      <w:rFonts w:ascii="Times New Roman" w:eastAsia="Times New Roman" w:hAnsi="Times New Roman" w:cs="Times New Roman"/>
                      <w:b/>
                      <w:bCs/>
                      <w:color w:val="000000"/>
                      <w:sz w:val="24"/>
                      <w:szCs w:val="24"/>
                      <w:lang w:eastAsia="fr-FR"/>
                    </w:rPr>
                  </w:pPr>
                  <w:r w:rsidRPr="004957C6">
                    <w:rPr>
                      <w:rFonts w:ascii="Times New Roman" w:eastAsia="Times New Roman" w:hAnsi="Times New Roman" w:cs="Times New Roman"/>
                      <w:b/>
                      <w:bCs/>
                      <w:color w:val="000000"/>
                      <w:sz w:val="24"/>
                      <w:szCs w:val="24"/>
                      <w:lang w:eastAsia="fr-FR"/>
                    </w:rPr>
                    <w:t>100%</w:t>
                  </w:r>
                </w:p>
              </w:tc>
            </w:tr>
          </w:tbl>
          <w:p w14:paraId="4359B24C" w14:textId="77777777" w:rsidR="00493DF5" w:rsidRPr="00241A16" w:rsidRDefault="00493DF5" w:rsidP="00194FD5">
            <w:pPr>
              <w:spacing w:after="0" w:line="240" w:lineRule="auto"/>
              <w:jc w:val="center"/>
              <w:rPr>
                <w:rFonts w:ascii="Times New Roman" w:eastAsia="Times New Roman" w:hAnsi="Times New Roman" w:cs="Times New Roman"/>
                <w:b/>
                <w:bCs/>
                <w:color w:val="000000"/>
                <w:sz w:val="24"/>
                <w:szCs w:val="24"/>
              </w:rPr>
            </w:pPr>
          </w:p>
          <w:p w14:paraId="51EAD191" w14:textId="77777777" w:rsidR="002C441D" w:rsidRPr="00241A16" w:rsidRDefault="002C441D" w:rsidP="00194FD5">
            <w:pPr>
              <w:spacing w:after="0"/>
              <w:jc w:val="center"/>
              <w:rPr>
                <w:rFonts w:ascii="Times New Roman" w:eastAsia="Times New Roman" w:hAnsi="Times New Roman" w:cs="Times New Roman"/>
                <w:b/>
                <w:bCs/>
                <w:color w:val="000000"/>
                <w:sz w:val="24"/>
                <w:szCs w:val="24"/>
              </w:rPr>
            </w:pPr>
          </w:p>
        </w:tc>
      </w:tr>
    </w:tbl>
    <w:p w14:paraId="56BC1815" w14:textId="77777777" w:rsidR="0060506B" w:rsidRPr="00241A16" w:rsidRDefault="0060506B" w:rsidP="00574918">
      <w:pPr>
        <w:rPr>
          <w:rFonts w:ascii="Times New Roman" w:hAnsi="Times New Roman" w:cs="Times New Roman"/>
          <w:sz w:val="24"/>
          <w:szCs w:val="24"/>
        </w:rPr>
      </w:pPr>
    </w:p>
    <w:sectPr w:rsidR="0060506B" w:rsidRPr="00241A16" w:rsidSect="00933264">
      <w:pgSz w:w="15840" w:h="12240"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6AE22" w14:textId="77777777" w:rsidR="00601EDF" w:rsidRDefault="00601EDF" w:rsidP="0021508F">
      <w:pPr>
        <w:spacing w:after="0" w:line="240" w:lineRule="auto"/>
      </w:pPr>
      <w:r>
        <w:separator/>
      </w:r>
    </w:p>
  </w:endnote>
  <w:endnote w:type="continuationSeparator" w:id="0">
    <w:p w14:paraId="2A8BEF9B" w14:textId="77777777" w:rsidR="00601EDF" w:rsidRDefault="00601EDF" w:rsidP="00215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810167"/>
      <w:docPartObj>
        <w:docPartGallery w:val="Page Numbers (Bottom of Page)"/>
        <w:docPartUnique/>
      </w:docPartObj>
    </w:sdtPr>
    <w:sdtEndPr/>
    <w:sdtContent>
      <w:p w14:paraId="1CE88315" w14:textId="0EFE167D" w:rsidR="00BC314F" w:rsidRDefault="00BC314F">
        <w:pPr>
          <w:pStyle w:val="Pieddepage"/>
          <w:jc w:val="right"/>
        </w:pPr>
        <w:r>
          <w:fldChar w:fldCharType="begin"/>
        </w:r>
        <w:r>
          <w:instrText>PAGE   \* MERGEFORMAT</w:instrText>
        </w:r>
        <w:r>
          <w:fldChar w:fldCharType="separate"/>
        </w:r>
        <w:r w:rsidR="000D4DF6">
          <w:rPr>
            <w:noProof/>
          </w:rPr>
          <w:t>1</w:t>
        </w:r>
        <w:r>
          <w:fldChar w:fldCharType="end"/>
        </w:r>
      </w:p>
    </w:sdtContent>
  </w:sdt>
  <w:p w14:paraId="1EF98BAE" w14:textId="77777777" w:rsidR="00BC314F" w:rsidRDefault="00BC31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CF2C1" w14:textId="77777777" w:rsidR="00601EDF" w:rsidRDefault="00601EDF" w:rsidP="0021508F">
      <w:pPr>
        <w:spacing w:after="0" w:line="240" w:lineRule="auto"/>
      </w:pPr>
      <w:r>
        <w:separator/>
      </w:r>
    </w:p>
  </w:footnote>
  <w:footnote w:type="continuationSeparator" w:id="0">
    <w:p w14:paraId="6F7F853C" w14:textId="77777777" w:rsidR="00601EDF" w:rsidRDefault="00601EDF" w:rsidP="002150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33546"/>
    <w:multiLevelType w:val="hybridMultilevel"/>
    <w:tmpl w:val="163C670C"/>
    <w:lvl w:ilvl="0" w:tplc="026072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2600B"/>
    <w:multiLevelType w:val="hybridMultilevel"/>
    <w:tmpl w:val="A25E59CC"/>
    <w:lvl w:ilvl="0" w:tplc="2000000D">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15:restartNumberingAfterBreak="0">
    <w:nsid w:val="20FF064D"/>
    <w:multiLevelType w:val="hybridMultilevel"/>
    <w:tmpl w:val="AD1481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675356"/>
    <w:multiLevelType w:val="hybridMultilevel"/>
    <w:tmpl w:val="AC4C5E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101CC1"/>
    <w:multiLevelType w:val="hybridMultilevel"/>
    <w:tmpl w:val="AA60A26A"/>
    <w:lvl w:ilvl="0" w:tplc="2000000D">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5" w15:restartNumberingAfterBreak="0">
    <w:nsid w:val="35CE4CD5"/>
    <w:multiLevelType w:val="hybridMultilevel"/>
    <w:tmpl w:val="84486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8E703BC"/>
    <w:multiLevelType w:val="hybridMultilevel"/>
    <w:tmpl w:val="EC3A06FE"/>
    <w:lvl w:ilvl="0" w:tplc="6E6CC7F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C3765E"/>
    <w:multiLevelType w:val="hybridMultilevel"/>
    <w:tmpl w:val="E028EEF8"/>
    <w:lvl w:ilvl="0" w:tplc="5A70E4AA">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63213A01"/>
    <w:multiLevelType w:val="hybridMultilevel"/>
    <w:tmpl w:val="36A833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32B3D35"/>
    <w:multiLevelType w:val="hybridMultilevel"/>
    <w:tmpl w:val="DA36F78C"/>
    <w:lvl w:ilvl="0" w:tplc="905C9656">
      <w:start w:val="1"/>
      <w:numFmt w:val="upperRoman"/>
      <w:lvlText w:val="%1."/>
      <w:lvlJc w:val="left"/>
      <w:pPr>
        <w:ind w:left="790" w:hanging="720"/>
      </w:pPr>
      <w:rPr>
        <w:rFonts w:hint="default"/>
      </w:rPr>
    </w:lvl>
    <w:lvl w:ilvl="1" w:tplc="040C0019" w:tentative="1">
      <w:start w:val="1"/>
      <w:numFmt w:val="lowerLetter"/>
      <w:lvlText w:val="%2."/>
      <w:lvlJc w:val="left"/>
      <w:pPr>
        <w:ind w:left="1150" w:hanging="360"/>
      </w:pPr>
    </w:lvl>
    <w:lvl w:ilvl="2" w:tplc="040C001B" w:tentative="1">
      <w:start w:val="1"/>
      <w:numFmt w:val="lowerRoman"/>
      <w:lvlText w:val="%3."/>
      <w:lvlJc w:val="right"/>
      <w:pPr>
        <w:ind w:left="1870" w:hanging="180"/>
      </w:pPr>
    </w:lvl>
    <w:lvl w:ilvl="3" w:tplc="040C000F" w:tentative="1">
      <w:start w:val="1"/>
      <w:numFmt w:val="decimal"/>
      <w:lvlText w:val="%4."/>
      <w:lvlJc w:val="left"/>
      <w:pPr>
        <w:ind w:left="2590" w:hanging="360"/>
      </w:pPr>
    </w:lvl>
    <w:lvl w:ilvl="4" w:tplc="040C0019" w:tentative="1">
      <w:start w:val="1"/>
      <w:numFmt w:val="lowerLetter"/>
      <w:lvlText w:val="%5."/>
      <w:lvlJc w:val="left"/>
      <w:pPr>
        <w:ind w:left="3310" w:hanging="360"/>
      </w:pPr>
    </w:lvl>
    <w:lvl w:ilvl="5" w:tplc="040C001B" w:tentative="1">
      <w:start w:val="1"/>
      <w:numFmt w:val="lowerRoman"/>
      <w:lvlText w:val="%6."/>
      <w:lvlJc w:val="right"/>
      <w:pPr>
        <w:ind w:left="4030" w:hanging="180"/>
      </w:pPr>
    </w:lvl>
    <w:lvl w:ilvl="6" w:tplc="040C000F" w:tentative="1">
      <w:start w:val="1"/>
      <w:numFmt w:val="decimal"/>
      <w:lvlText w:val="%7."/>
      <w:lvlJc w:val="left"/>
      <w:pPr>
        <w:ind w:left="4750" w:hanging="360"/>
      </w:pPr>
    </w:lvl>
    <w:lvl w:ilvl="7" w:tplc="040C0019" w:tentative="1">
      <w:start w:val="1"/>
      <w:numFmt w:val="lowerLetter"/>
      <w:lvlText w:val="%8."/>
      <w:lvlJc w:val="left"/>
      <w:pPr>
        <w:ind w:left="5470" w:hanging="360"/>
      </w:pPr>
    </w:lvl>
    <w:lvl w:ilvl="8" w:tplc="040C001B" w:tentative="1">
      <w:start w:val="1"/>
      <w:numFmt w:val="lowerRoman"/>
      <w:lvlText w:val="%9."/>
      <w:lvlJc w:val="right"/>
      <w:pPr>
        <w:ind w:left="6190" w:hanging="180"/>
      </w:pPr>
    </w:lvl>
  </w:abstractNum>
  <w:abstractNum w:abstractNumId="10" w15:restartNumberingAfterBreak="0">
    <w:nsid w:val="6C0379EB"/>
    <w:multiLevelType w:val="hybridMultilevel"/>
    <w:tmpl w:val="0F12862C"/>
    <w:lvl w:ilvl="0" w:tplc="F0521D90">
      <w:start w:val="1"/>
      <w:numFmt w:val="decimal"/>
      <w:lvlText w:val="%1-"/>
      <w:lvlJc w:val="left"/>
      <w:pPr>
        <w:ind w:left="785" w:hanging="360"/>
      </w:pPr>
      <w:rPr>
        <w:rFonts w:hint="default"/>
        <w:b/>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15:restartNumberingAfterBreak="0">
    <w:nsid w:val="78232050"/>
    <w:multiLevelType w:val="hybridMultilevel"/>
    <w:tmpl w:val="5318498E"/>
    <w:lvl w:ilvl="0" w:tplc="2F403464">
      <w:start w:val="1"/>
      <w:numFmt w:val="upperRoman"/>
      <w:lvlText w:val="%1."/>
      <w:lvlJc w:val="left"/>
      <w:pPr>
        <w:ind w:left="1080" w:hanging="72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77685186">
    <w:abstractNumId w:val="0"/>
  </w:num>
  <w:num w:numId="2" w16cid:durableId="675687860">
    <w:abstractNumId w:val="7"/>
  </w:num>
  <w:num w:numId="3" w16cid:durableId="476610184">
    <w:abstractNumId w:val="10"/>
  </w:num>
  <w:num w:numId="4" w16cid:durableId="1578973886">
    <w:abstractNumId w:val="6"/>
  </w:num>
  <w:num w:numId="5" w16cid:durableId="1722821617">
    <w:abstractNumId w:val="3"/>
  </w:num>
  <w:num w:numId="6" w16cid:durableId="2097365363">
    <w:abstractNumId w:val="5"/>
  </w:num>
  <w:num w:numId="7" w16cid:durableId="122578149">
    <w:abstractNumId w:val="2"/>
  </w:num>
  <w:num w:numId="8" w16cid:durableId="1401905490">
    <w:abstractNumId w:val="9"/>
  </w:num>
  <w:num w:numId="9" w16cid:durableId="1374966755">
    <w:abstractNumId w:val="8"/>
  </w:num>
  <w:num w:numId="10" w16cid:durableId="201290744">
    <w:abstractNumId w:val="11"/>
  </w:num>
  <w:num w:numId="11" w16cid:durableId="1330720664">
    <w:abstractNumId w:val="1"/>
  </w:num>
  <w:num w:numId="12" w16cid:durableId="9587282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CB"/>
    <w:rsid w:val="00005677"/>
    <w:rsid w:val="00006495"/>
    <w:rsid w:val="00007C76"/>
    <w:rsid w:val="00007F6D"/>
    <w:rsid w:val="000170C2"/>
    <w:rsid w:val="0001712A"/>
    <w:rsid w:val="000208C1"/>
    <w:rsid w:val="00020FBE"/>
    <w:rsid w:val="00021D14"/>
    <w:rsid w:val="000362BA"/>
    <w:rsid w:val="000376FC"/>
    <w:rsid w:val="00037B98"/>
    <w:rsid w:val="00037CF4"/>
    <w:rsid w:val="000455E4"/>
    <w:rsid w:val="00045AFC"/>
    <w:rsid w:val="00047A33"/>
    <w:rsid w:val="000506CB"/>
    <w:rsid w:val="000515EB"/>
    <w:rsid w:val="00052A56"/>
    <w:rsid w:val="00054777"/>
    <w:rsid w:val="00055BE0"/>
    <w:rsid w:val="000565C5"/>
    <w:rsid w:val="00056F0D"/>
    <w:rsid w:val="00057114"/>
    <w:rsid w:val="000646DE"/>
    <w:rsid w:val="00064F8C"/>
    <w:rsid w:val="00065745"/>
    <w:rsid w:val="00072CEE"/>
    <w:rsid w:val="0007300D"/>
    <w:rsid w:val="00076B7E"/>
    <w:rsid w:val="00080A04"/>
    <w:rsid w:val="000812DE"/>
    <w:rsid w:val="0008194D"/>
    <w:rsid w:val="00085E53"/>
    <w:rsid w:val="00087A71"/>
    <w:rsid w:val="00091980"/>
    <w:rsid w:val="00092F08"/>
    <w:rsid w:val="000955FD"/>
    <w:rsid w:val="000957D9"/>
    <w:rsid w:val="0009615C"/>
    <w:rsid w:val="0009622C"/>
    <w:rsid w:val="00096C08"/>
    <w:rsid w:val="000A15B9"/>
    <w:rsid w:val="000A1B71"/>
    <w:rsid w:val="000A285A"/>
    <w:rsid w:val="000A66D1"/>
    <w:rsid w:val="000B1CB0"/>
    <w:rsid w:val="000B3FD3"/>
    <w:rsid w:val="000B7B86"/>
    <w:rsid w:val="000C2268"/>
    <w:rsid w:val="000C2805"/>
    <w:rsid w:val="000C55CA"/>
    <w:rsid w:val="000C6468"/>
    <w:rsid w:val="000C67BA"/>
    <w:rsid w:val="000C6E0C"/>
    <w:rsid w:val="000D1542"/>
    <w:rsid w:val="000D1E5C"/>
    <w:rsid w:val="000D2C42"/>
    <w:rsid w:val="000D41BB"/>
    <w:rsid w:val="000D4DF6"/>
    <w:rsid w:val="000D6B2A"/>
    <w:rsid w:val="000E0450"/>
    <w:rsid w:val="000E5349"/>
    <w:rsid w:val="000E72F9"/>
    <w:rsid w:val="000F5C69"/>
    <w:rsid w:val="00100FF7"/>
    <w:rsid w:val="00101BBD"/>
    <w:rsid w:val="00102BA0"/>
    <w:rsid w:val="001048C7"/>
    <w:rsid w:val="001051CD"/>
    <w:rsid w:val="00107923"/>
    <w:rsid w:val="00110B49"/>
    <w:rsid w:val="00114895"/>
    <w:rsid w:val="00121517"/>
    <w:rsid w:val="00121F9C"/>
    <w:rsid w:val="00122565"/>
    <w:rsid w:val="0012784F"/>
    <w:rsid w:val="00130E9E"/>
    <w:rsid w:val="00141534"/>
    <w:rsid w:val="001430EF"/>
    <w:rsid w:val="001443E1"/>
    <w:rsid w:val="00146196"/>
    <w:rsid w:val="001501B6"/>
    <w:rsid w:val="00151C1A"/>
    <w:rsid w:val="0015252A"/>
    <w:rsid w:val="00152FC9"/>
    <w:rsid w:val="00155E76"/>
    <w:rsid w:val="0016193B"/>
    <w:rsid w:val="00161AF7"/>
    <w:rsid w:val="00161CDD"/>
    <w:rsid w:val="00165AD3"/>
    <w:rsid w:val="00170067"/>
    <w:rsid w:val="00170838"/>
    <w:rsid w:val="00171B21"/>
    <w:rsid w:val="00171C34"/>
    <w:rsid w:val="001747C8"/>
    <w:rsid w:val="00174AA9"/>
    <w:rsid w:val="0017557D"/>
    <w:rsid w:val="001811DB"/>
    <w:rsid w:val="001822EC"/>
    <w:rsid w:val="00182711"/>
    <w:rsid w:val="001852B7"/>
    <w:rsid w:val="0018666F"/>
    <w:rsid w:val="00186DCB"/>
    <w:rsid w:val="00187F5E"/>
    <w:rsid w:val="00190BD2"/>
    <w:rsid w:val="001910CF"/>
    <w:rsid w:val="0019160E"/>
    <w:rsid w:val="00191E9E"/>
    <w:rsid w:val="00192915"/>
    <w:rsid w:val="00194A1A"/>
    <w:rsid w:val="00194FD5"/>
    <w:rsid w:val="001951F4"/>
    <w:rsid w:val="0019617B"/>
    <w:rsid w:val="00196624"/>
    <w:rsid w:val="001A5D9B"/>
    <w:rsid w:val="001A6BC1"/>
    <w:rsid w:val="001B2E17"/>
    <w:rsid w:val="001B4839"/>
    <w:rsid w:val="001B5C3F"/>
    <w:rsid w:val="001B64BE"/>
    <w:rsid w:val="001C716F"/>
    <w:rsid w:val="001C77D4"/>
    <w:rsid w:val="001D01E9"/>
    <w:rsid w:val="001D2E1F"/>
    <w:rsid w:val="001D377F"/>
    <w:rsid w:val="001D39F4"/>
    <w:rsid w:val="001D7133"/>
    <w:rsid w:val="001E07F2"/>
    <w:rsid w:val="001E0B45"/>
    <w:rsid w:val="001E1858"/>
    <w:rsid w:val="001E2FC4"/>
    <w:rsid w:val="001E46E9"/>
    <w:rsid w:val="001E7CE3"/>
    <w:rsid w:val="001E7E0F"/>
    <w:rsid w:val="001F18AB"/>
    <w:rsid w:val="001F1AD4"/>
    <w:rsid w:val="001F2B6F"/>
    <w:rsid w:val="001F3D92"/>
    <w:rsid w:val="001F50F2"/>
    <w:rsid w:val="001F5FFC"/>
    <w:rsid w:val="001F7238"/>
    <w:rsid w:val="002033F7"/>
    <w:rsid w:val="002036C4"/>
    <w:rsid w:val="002069E2"/>
    <w:rsid w:val="00207D64"/>
    <w:rsid w:val="00207F91"/>
    <w:rsid w:val="00210F63"/>
    <w:rsid w:val="00211673"/>
    <w:rsid w:val="00212435"/>
    <w:rsid w:val="00212BF4"/>
    <w:rsid w:val="0021508F"/>
    <w:rsid w:val="0022022F"/>
    <w:rsid w:val="002228B0"/>
    <w:rsid w:val="00222C1B"/>
    <w:rsid w:val="002238FA"/>
    <w:rsid w:val="00225944"/>
    <w:rsid w:val="00225CA3"/>
    <w:rsid w:val="00227C20"/>
    <w:rsid w:val="00232247"/>
    <w:rsid w:val="002357C2"/>
    <w:rsid w:val="00235E9C"/>
    <w:rsid w:val="00241500"/>
    <w:rsid w:val="00241A16"/>
    <w:rsid w:val="00241BE5"/>
    <w:rsid w:val="00244F09"/>
    <w:rsid w:val="00257409"/>
    <w:rsid w:val="0025798A"/>
    <w:rsid w:val="00262805"/>
    <w:rsid w:val="00263317"/>
    <w:rsid w:val="00263322"/>
    <w:rsid w:val="002636BF"/>
    <w:rsid w:val="00263BA2"/>
    <w:rsid w:val="00265EEB"/>
    <w:rsid w:val="00266CD9"/>
    <w:rsid w:val="00270731"/>
    <w:rsid w:val="00272A0B"/>
    <w:rsid w:val="0027346B"/>
    <w:rsid w:val="0027714E"/>
    <w:rsid w:val="002774F5"/>
    <w:rsid w:val="00280D3D"/>
    <w:rsid w:val="0028179F"/>
    <w:rsid w:val="00283E2C"/>
    <w:rsid w:val="0028593A"/>
    <w:rsid w:val="0028666C"/>
    <w:rsid w:val="00286B07"/>
    <w:rsid w:val="00293204"/>
    <w:rsid w:val="00293A5D"/>
    <w:rsid w:val="0029574A"/>
    <w:rsid w:val="00297F85"/>
    <w:rsid w:val="002A3170"/>
    <w:rsid w:val="002A3BEE"/>
    <w:rsid w:val="002A686F"/>
    <w:rsid w:val="002A76F2"/>
    <w:rsid w:val="002A7922"/>
    <w:rsid w:val="002A79AC"/>
    <w:rsid w:val="002A7E8C"/>
    <w:rsid w:val="002B15EC"/>
    <w:rsid w:val="002B6547"/>
    <w:rsid w:val="002C441D"/>
    <w:rsid w:val="002C63DE"/>
    <w:rsid w:val="002C6791"/>
    <w:rsid w:val="002C6E3E"/>
    <w:rsid w:val="002C7B1A"/>
    <w:rsid w:val="002D3617"/>
    <w:rsid w:val="002D39FA"/>
    <w:rsid w:val="002D4A6F"/>
    <w:rsid w:val="002D5529"/>
    <w:rsid w:val="002E42E4"/>
    <w:rsid w:val="002E4C57"/>
    <w:rsid w:val="002E68BB"/>
    <w:rsid w:val="002E7292"/>
    <w:rsid w:val="002E78AD"/>
    <w:rsid w:val="002F38B1"/>
    <w:rsid w:val="002F5A74"/>
    <w:rsid w:val="002F6C1D"/>
    <w:rsid w:val="003033D4"/>
    <w:rsid w:val="00317277"/>
    <w:rsid w:val="00324D83"/>
    <w:rsid w:val="003333B5"/>
    <w:rsid w:val="003362F1"/>
    <w:rsid w:val="0033705F"/>
    <w:rsid w:val="003404B2"/>
    <w:rsid w:val="00342ADD"/>
    <w:rsid w:val="00344833"/>
    <w:rsid w:val="0035007E"/>
    <w:rsid w:val="0035086E"/>
    <w:rsid w:val="0035120E"/>
    <w:rsid w:val="00354203"/>
    <w:rsid w:val="003543E4"/>
    <w:rsid w:val="003557EC"/>
    <w:rsid w:val="00361A37"/>
    <w:rsid w:val="0036202F"/>
    <w:rsid w:val="003629DF"/>
    <w:rsid w:val="00362BB5"/>
    <w:rsid w:val="003667BE"/>
    <w:rsid w:val="00371595"/>
    <w:rsid w:val="00373C74"/>
    <w:rsid w:val="00377435"/>
    <w:rsid w:val="00377AA2"/>
    <w:rsid w:val="0038018B"/>
    <w:rsid w:val="003817EA"/>
    <w:rsid w:val="00381B89"/>
    <w:rsid w:val="00384767"/>
    <w:rsid w:val="00386A2C"/>
    <w:rsid w:val="00386B64"/>
    <w:rsid w:val="00387C3E"/>
    <w:rsid w:val="00387F60"/>
    <w:rsid w:val="0039050E"/>
    <w:rsid w:val="003960BB"/>
    <w:rsid w:val="003A5757"/>
    <w:rsid w:val="003A7B2A"/>
    <w:rsid w:val="003B36AF"/>
    <w:rsid w:val="003B678F"/>
    <w:rsid w:val="003B7528"/>
    <w:rsid w:val="003C3A5C"/>
    <w:rsid w:val="003C42CB"/>
    <w:rsid w:val="003C56B7"/>
    <w:rsid w:val="003C61BE"/>
    <w:rsid w:val="003D049B"/>
    <w:rsid w:val="003D2368"/>
    <w:rsid w:val="003D270F"/>
    <w:rsid w:val="003D6931"/>
    <w:rsid w:val="003D7CB6"/>
    <w:rsid w:val="003E6349"/>
    <w:rsid w:val="003E63B4"/>
    <w:rsid w:val="003E69B6"/>
    <w:rsid w:val="003F1577"/>
    <w:rsid w:val="003F7EF2"/>
    <w:rsid w:val="0040177F"/>
    <w:rsid w:val="004043AA"/>
    <w:rsid w:val="00404EDC"/>
    <w:rsid w:val="004055C5"/>
    <w:rsid w:val="00407BE0"/>
    <w:rsid w:val="0041186B"/>
    <w:rsid w:val="00420F59"/>
    <w:rsid w:val="00423528"/>
    <w:rsid w:val="00424619"/>
    <w:rsid w:val="00426AA8"/>
    <w:rsid w:val="004307A5"/>
    <w:rsid w:val="00431B04"/>
    <w:rsid w:val="00436535"/>
    <w:rsid w:val="004365A3"/>
    <w:rsid w:val="0043766B"/>
    <w:rsid w:val="004400F5"/>
    <w:rsid w:val="004406D2"/>
    <w:rsid w:val="00441CE4"/>
    <w:rsid w:val="004430CF"/>
    <w:rsid w:val="00445981"/>
    <w:rsid w:val="00446B71"/>
    <w:rsid w:val="004472DD"/>
    <w:rsid w:val="004502C9"/>
    <w:rsid w:val="00451F63"/>
    <w:rsid w:val="00453EE6"/>
    <w:rsid w:val="0045447A"/>
    <w:rsid w:val="00454EB7"/>
    <w:rsid w:val="00455C35"/>
    <w:rsid w:val="00460DB4"/>
    <w:rsid w:val="00461164"/>
    <w:rsid w:val="0046131F"/>
    <w:rsid w:val="00462B7F"/>
    <w:rsid w:val="00465E2F"/>
    <w:rsid w:val="00466293"/>
    <w:rsid w:val="00467E55"/>
    <w:rsid w:val="0047099E"/>
    <w:rsid w:val="004716D2"/>
    <w:rsid w:val="00471E38"/>
    <w:rsid w:val="00473E84"/>
    <w:rsid w:val="004742FA"/>
    <w:rsid w:val="004754ED"/>
    <w:rsid w:val="004755E3"/>
    <w:rsid w:val="00475AE0"/>
    <w:rsid w:val="00484DA5"/>
    <w:rsid w:val="00493DF5"/>
    <w:rsid w:val="004957C6"/>
    <w:rsid w:val="004960A7"/>
    <w:rsid w:val="004A045F"/>
    <w:rsid w:val="004A1594"/>
    <w:rsid w:val="004A2BFD"/>
    <w:rsid w:val="004B54E8"/>
    <w:rsid w:val="004C05DA"/>
    <w:rsid w:val="004C18C3"/>
    <w:rsid w:val="004C309C"/>
    <w:rsid w:val="004C5F1E"/>
    <w:rsid w:val="004D205E"/>
    <w:rsid w:val="004D49A7"/>
    <w:rsid w:val="004E0677"/>
    <w:rsid w:val="004E12CA"/>
    <w:rsid w:val="004E5AC2"/>
    <w:rsid w:val="004E7DAF"/>
    <w:rsid w:val="004F1944"/>
    <w:rsid w:val="004F527C"/>
    <w:rsid w:val="004F6A82"/>
    <w:rsid w:val="004F766A"/>
    <w:rsid w:val="00502A00"/>
    <w:rsid w:val="0050374B"/>
    <w:rsid w:val="00506FF1"/>
    <w:rsid w:val="00507CC8"/>
    <w:rsid w:val="00507E81"/>
    <w:rsid w:val="00510AFE"/>
    <w:rsid w:val="00510DCF"/>
    <w:rsid w:val="0051165C"/>
    <w:rsid w:val="00515E47"/>
    <w:rsid w:val="00524439"/>
    <w:rsid w:val="005259E7"/>
    <w:rsid w:val="0052620D"/>
    <w:rsid w:val="00531E27"/>
    <w:rsid w:val="00532C61"/>
    <w:rsid w:val="00534505"/>
    <w:rsid w:val="005362A7"/>
    <w:rsid w:val="005431A7"/>
    <w:rsid w:val="005443FA"/>
    <w:rsid w:val="0054442E"/>
    <w:rsid w:val="005462ED"/>
    <w:rsid w:val="00547D74"/>
    <w:rsid w:val="00554B4A"/>
    <w:rsid w:val="0055726D"/>
    <w:rsid w:val="00557901"/>
    <w:rsid w:val="0055791A"/>
    <w:rsid w:val="005605D5"/>
    <w:rsid w:val="0056085A"/>
    <w:rsid w:val="00564EFA"/>
    <w:rsid w:val="00565722"/>
    <w:rsid w:val="0056670F"/>
    <w:rsid w:val="00570C6F"/>
    <w:rsid w:val="00571507"/>
    <w:rsid w:val="0057268E"/>
    <w:rsid w:val="00574683"/>
    <w:rsid w:val="0057485F"/>
    <w:rsid w:val="00574918"/>
    <w:rsid w:val="005762FA"/>
    <w:rsid w:val="005774C4"/>
    <w:rsid w:val="00581BF1"/>
    <w:rsid w:val="0058389A"/>
    <w:rsid w:val="00593687"/>
    <w:rsid w:val="00593A5E"/>
    <w:rsid w:val="00596C81"/>
    <w:rsid w:val="005A1F06"/>
    <w:rsid w:val="005A72C4"/>
    <w:rsid w:val="005A7DBA"/>
    <w:rsid w:val="005B48B1"/>
    <w:rsid w:val="005B60B8"/>
    <w:rsid w:val="005B731F"/>
    <w:rsid w:val="005C237C"/>
    <w:rsid w:val="005C3460"/>
    <w:rsid w:val="005C40D4"/>
    <w:rsid w:val="005C502D"/>
    <w:rsid w:val="005C69CA"/>
    <w:rsid w:val="005C7B7C"/>
    <w:rsid w:val="005D40AA"/>
    <w:rsid w:val="005D43F8"/>
    <w:rsid w:val="005D483E"/>
    <w:rsid w:val="005D4FD3"/>
    <w:rsid w:val="005E048D"/>
    <w:rsid w:val="005E10A4"/>
    <w:rsid w:val="005E1850"/>
    <w:rsid w:val="005E1D3A"/>
    <w:rsid w:val="005E2321"/>
    <w:rsid w:val="005E5383"/>
    <w:rsid w:val="005E54FE"/>
    <w:rsid w:val="005E58A9"/>
    <w:rsid w:val="005E7961"/>
    <w:rsid w:val="005E79F7"/>
    <w:rsid w:val="005E79F9"/>
    <w:rsid w:val="005F23E5"/>
    <w:rsid w:val="005F2ADD"/>
    <w:rsid w:val="005F4A1C"/>
    <w:rsid w:val="005F59CD"/>
    <w:rsid w:val="005F794E"/>
    <w:rsid w:val="006019CA"/>
    <w:rsid w:val="00601EDF"/>
    <w:rsid w:val="0060244A"/>
    <w:rsid w:val="006032FC"/>
    <w:rsid w:val="00604FCD"/>
    <w:rsid w:val="0060506B"/>
    <w:rsid w:val="00611DCC"/>
    <w:rsid w:val="006149FF"/>
    <w:rsid w:val="00616691"/>
    <w:rsid w:val="00620028"/>
    <w:rsid w:val="0062405E"/>
    <w:rsid w:val="00625015"/>
    <w:rsid w:val="00626CA7"/>
    <w:rsid w:val="00626DBB"/>
    <w:rsid w:val="00627D1E"/>
    <w:rsid w:val="0063039E"/>
    <w:rsid w:val="00634966"/>
    <w:rsid w:val="00642DFE"/>
    <w:rsid w:val="0064421E"/>
    <w:rsid w:val="006452CB"/>
    <w:rsid w:val="0064564A"/>
    <w:rsid w:val="006515C3"/>
    <w:rsid w:val="00653526"/>
    <w:rsid w:val="006541B7"/>
    <w:rsid w:val="00654A31"/>
    <w:rsid w:val="006560B6"/>
    <w:rsid w:val="00656B8A"/>
    <w:rsid w:val="00660192"/>
    <w:rsid w:val="006663BD"/>
    <w:rsid w:val="00673028"/>
    <w:rsid w:val="006739F9"/>
    <w:rsid w:val="00673E09"/>
    <w:rsid w:val="00677650"/>
    <w:rsid w:val="00683181"/>
    <w:rsid w:val="00692491"/>
    <w:rsid w:val="00693178"/>
    <w:rsid w:val="006977E4"/>
    <w:rsid w:val="006A0A91"/>
    <w:rsid w:val="006A2FA3"/>
    <w:rsid w:val="006A3436"/>
    <w:rsid w:val="006B0509"/>
    <w:rsid w:val="006B1F69"/>
    <w:rsid w:val="006B4030"/>
    <w:rsid w:val="006B404F"/>
    <w:rsid w:val="006B64B8"/>
    <w:rsid w:val="006C1694"/>
    <w:rsid w:val="006C1C0B"/>
    <w:rsid w:val="006C38B3"/>
    <w:rsid w:val="006C3D13"/>
    <w:rsid w:val="006C53B0"/>
    <w:rsid w:val="006C577D"/>
    <w:rsid w:val="006D0BE5"/>
    <w:rsid w:val="006D4624"/>
    <w:rsid w:val="006D5272"/>
    <w:rsid w:val="006E087D"/>
    <w:rsid w:val="006E12AC"/>
    <w:rsid w:val="006E1499"/>
    <w:rsid w:val="006E1ED2"/>
    <w:rsid w:val="006E62A5"/>
    <w:rsid w:val="006F2415"/>
    <w:rsid w:val="006F31DB"/>
    <w:rsid w:val="006F35F8"/>
    <w:rsid w:val="006F6AD1"/>
    <w:rsid w:val="006F743F"/>
    <w:rsid w:val="00701152"/>
    <w:rsid w:val="00702517"/>
    <w:rsid w:val="00702750"/>
    <w:rsid w:val="00702FF1"/>
    <w:rsid w:val="00703282"/>
    <w:rsid w:val="00703D42"/>
    <w:rsid w:val="007043E9"/>
    <w:rsid w:val="0070760E"/>
    <w:rsid w:val="00707CF7"/>
    <w:rsid w:val="00707DF0"/>
    <w:rsid w:val="00714A9D"/>
    <w:rsid w:val="007155FC"/>
    <w:rsid w:val="007157CC"/>
    <w:rsid w:val="00716C12"/>
    <w:rsid w:val="00717F2A"/>
    <w:rsid w:val="0072046D"/>
    <w:rsid w:val="007227C7"/>
    <w:rsid w:val="00735BAF"/>
    <w:rsid w:val="00735FB5"/>
    <w:rsid w:val="007427CF"/>
    <w:rsid w:val="00743440"/>
    <w:rsid w:val="0074471D"/>
    <w:rsid w:val="007450CD"/>
    <w:rsid w:val="00747CB4"/>
    <w:rsid w:val="00751678"/>
    <w:rsid w:val="0075488D"/>
    <w:rsid w:val="007551ED"/>
    <w:rsid w:val="007567AE"/>
    <w:rsid w:val="007567D3"/>
    <w:rsid w:val="00756A31"/>
    <w:rsid w:val="0076021A"/>
    <w:rsid w:val="00761438"/>
    <w:rsid w:val="00762A12"/>
    <w:rsid w:val="00764F52"/>
    <w:rsid w:val="0076744D"/>
    <w:rsid w:val="00770309"/>
    <w:rsid w:val="00772BE0"/>
    <w:rsid w:val="00773D17"/>
    <w:rsid w:val="007741F2"/>
    <w:rsid w:val="0077677C"/>
    <w:rsid w:val="00780AFE"/>
    <w:rsid w:val="00791AEF"/>
    <w:rsid w:val="007932FB"/>
    <w:rsid w:val="00794066"/>
    <w:rsid w:val="00794A2F"/>
    <w:rsid w:val="00794FC5"/>
    <w:rsid w:val="007958F7"/>
    <w:rsid w:val="00797E73"/>
    <w:rsid w:val="007A1123"/>
    <w:rsid w:val="007B0B35"/>
    <w:rsid w:val="007B4E82"/>
    <w:rsid w:val="007B500D"/>
    <w:rsid w:val="007B604B"/>
    <w:rsid w:val="007B6B0B"/>
    <w:rsid w:val="007C3170"/>
    <w:rsid w:val="007C3806"/>
    <w:rsid w:val="007C4053"/>
    <w:rsid w:val="007C4686"/>
    <w:rsid w:val="007C511A"/>
    <w:rsid w:val="007C6459"/>
    <w:rsid w:val="007D0372"/>
    <w:rsid w:val="007D071C"/>
    <w:rsid w:val="007D15D6"/>
    <w:rsid w:val="007D3F64"/>
    <w:rsid w:val="007D41F4"/>
    <w:rsid w:val="007D6EBA"/>
    <w:rsid w:val="007D74DB"/>
    <w:rsid w:val="007E0A98"/>
    <w:rsid w:val="007E3E62"/>
    <w:rsid w:val="007E4B60"/>
    <w:rsid w:val="007F54AC"/>
    <w:rsid w:val="007F5670"/>
    <w:rsid w:val="007F7617"/>
    <w:rsid w:val="00800405"/>
    <w:rsid w:val="0080587F"/>
    <w:rsid w:val="00805B21"/>
    <w:rsid w:val="00811807"/>
    <w:rsid w:val="0081317E"/>
    <w:rsid w:val="00815843"/>
    <w:rsid w:val="00816E2C"/>
    <w:rsid w:val="0081722C"/>
    <w:rsid w:val="00817C46"/>
    <w:rsid w:val="008211C6"/>
    <w:rsid w:val="00821327"/>
    <w:rsid w:val="008223E3"/>
    <w:rsid w:val="00822549"/>
    <w:rsid w:val="0082395A"/>
    <w:rsid w:val="008240B5"/>
    <w:rsid w:val="00825E63"/>
    <w:rsid w:val="008263EC"/>
    <w:rsid w:val="00830745"/>
    <w:rsid w:val="00833A47"/>
    <w:rsid w:val="00835CDA"/>
    <w:rsid w:val="00836D4D"/>
    <w:rsid w:val="00837B44"/>
    <w:rsid w:val="008411FC"/>
    <w:rsid w:val="00841867"/>
    <w:rsid w:val="0084225D"/>
    <w:rsid w:val="0084526D"/>
    <w:rsid w:val="00846B3A"/>
    <w:rsid w:val="0085154F"/>
    <w:rsid w:val="00851584"/>
    <w:rsid w:val="00851FD8"/>
    <w:rsid w:val="00852380"/>
    <w:rsid w:val="00852CF9"/>
    <w:rsid w:val="00853159"/>
    <w:rsid w:val="0085516B"/>
    <w:rsid w:val="0085548F"/>
    <w:rsid w:val="0086115D"/>
    <w:rsid w:val="00861995"/>
    <w:rsid w:val="008668C7"/>
    <w:rsid w:val="00866F6D"/>
    <w:rsid w:val="008737EB"/>
    <w:rsid w:val="0087425B"/>
    <w:rsid w:val="0087532A"/>
    <w:rsid w:val="00880A5E"/>
    <w:rsid w:val="00882122"/>
    <w:rsid w:val="00882B07"/>
    <w:rsid w:val="00883066"/>
    <w:rsid w:val="00885601"/>
    <w:rsid w:val="008868CF"/>
    <w:rsid w:val="00886BC3"/>
    <w:rsid w:val="00890319"/>
    <w:rsid w:val="0089185C"/>
    <w:rsid w:val="008928B7"/>
    <w:rsid w:val="00892DC7"/>
    <w:rsid w:val="00893E23"/>
    <w:rsid w:val="00894193"/>
    <w:rsid w:val="008962B3"/>
    <w:rsid w:val="0089782A"/>
    <w:rsid w:val="008A01C2"/>
    <w:rsid w:val="008A060D"/>
    <w:rsid w:val="008A1269"/>
    <w:rsid w:val="008A7BC9"/>
    <w:rsid w:val="008B137C"/>
    <w:rsid w:val="008B30C7"/>
    <w:rsid w:val="008B4D30"/>
    <w:rsid w:val="008B7065"/>
    <w:rsid w:val="008C0576"/>
    <w:rsid w:val="008C33CB"/>
    <w:rsid w:val="008C369C"/>
    <w:rsid w:val="008C4D4A"/>
    <w:rsid w:val="008D044F"/>
    <w:rsid w:val="008D06AB"/>
    <w:rsid w:val="008D19B3"/>
    <w:rsid w:val="008D39AA"/>
    <w:rsid w:val="008E085B"/>
    <w:rsid w:val="008E3164"/>
    <w:rsid w:val="008E4FD1"/>
    <w:rsid w:val="008E719F"/>
    <w:rsid w:val="008F2432"/>
    <w:rsid w:val="008F7AD7"/>
    <w:rsid w:val="0090010D"/>
    <w:rsid w:val="00901C3A"/>
    <w:rsid w:val="00901DDD"/>
    <w:rsid w:val="009041D4"/>
    <w:rsid w:val="00905428"/>
    <w:rsid w:val="0090686F"/>
    <w:rsid w:val="0091125E"/>
    <w:rsid w:val="00911A70"/>
    <w:rsid w:val="009122ED"/>
    <w:rsid w:val="009149D0"/>
    <w:rsid w:val="00915E61"/>
    <w:rsid w:val="00916677"/>
    <w:rsid w:val="00924F3E"/>
    <w:rsid w:val="00925E06"/>
    <w:rsid w:val="00926578"/>
    <w:rsid w:val="00930C4F"/>
    <w:rsid w:val="00931F56"/>
    <w:rsid w:val="00933264"/>
    <w:rsid w:val="009352CC"/>
    <w:rsid w:val="00935AF8"/>
    <w:rsid w:val="00937426"/>
    <w:rsid w:val="00941CAD"/>
    <w:rsid w:val="009431E7"/>
    <w:rsid w:val="00944EA7"/>
    <w:rsid w:val="00950A86"/>
    <w:rsid w:val="009511B6"/>
    <w:rsid w:val="00953511"/>
    <w:rsid w:val="00954394"/>
    <w:rsid w:val="009546A4"/>
    <w:rsid w:val="00954849"/>
    <w:rsid w:val="00956F4D"/>
    <w:rsid w:val="00960B05"/>
    <w:rsid w:val="009631EB"/>
    <w:rsid w:val="00965808"/>
    <w:rsid w:val="009671E7"/>
    <w:rsid w:val="0097620F"/>
    <w:rsid w:val="009801BF"/>
    <w:rsid w:val="009805CB"/>
    <w:rsid w:val="00982EEA"/>
    <w:rsid w:val="00992336"/>
    <w:rsid w:val="0099252E"/>
    <w:rsid w:val="00992943"/>
    <w:rsid w:val="00992B24"/>
    <w:rsid w:val="00992E39"/>
    <w:rsid w:val="0099567B"/>
    <w:rsid w:val="00996299"/>
    <w:rsid w:val="009966A8"/>
    <w:rsid w:val="009A0D4E"/>
    <w:rsid w:val="009A1F05"/>
    <w:rsid w:val="009A27BD"/>
    <w:rsid w:val="009A355C"/>
    <w:rsid w:val="009A55C0"/>
    <w:rsid w:val="009B0C0E"/>
    <w:rsid w:val="009B208C"/>
    <w:rsid w:val="009B2106"/>
    <w:rsid w:val="009B2C09"/>
    <w:rsid w:val="009B3F7F"/>
    <w:rsid w:val="009B4BC0"/>
    <w:rsid w:val="009B6CBB"/>
    <w:rsid w:val="009B7915"/>
    <w:rsid w:val="009C2EF6"/>
    <w:rsid w:val="009C2F19"/>
    <w:rsid w:val="009C32FB"/>
    <w:rsid w:val="009C398F"/>
    <w:rsid w:val="009D01F0"/>
    <w:rsid w:val="009D2E79"/>
    <w:rsid w:val="009D4997"/>
    <w:rsid w:val="009D4ED1"/>
    <w:rsid w:val="009D67AD"/>
    <w:rsid w:val="009E0056"/>
    <w:rsid w:val="009E0CFF"/>
    <w:rsid w:val="009E3154"/>
    <w:rsid w:val="009E5220"/>
    <w:rsid w:val="009E59C3"/>
    <w:rsid w:val="009F3C02"/>
    <w:rsid w:val="009F5067"/>
    <w:rsid w:val="009F6063"/>
    <w:rsid w:val="009F60A7"/>
    <w:rsid w:val="00A01E26"/>
    <w:rsid w:val="00A02721"/>
    <w:rsid w:val="00A02AC6"/>
    <w:rsid w:val="00A04C51"/>
    <w:rsid w:val="00A122C1"/>
    <w:rsid w:val="00A1326E"/>
    <w:rsid w:val="00A169A6"/>
    <w:rsid w:val="00A214BE"/>
    <w:rsid w:val="00A24DCA"/>
    <w:rsid w:val="00A2721D"/>
    <w:rsid w:val="00A30C6B"/>
    <w:rsid w:val="00A318C7"/>
    <w:rsid w:val="00A318FD"/>
    <w:rsid w:val="00A32936"/>
    <w:rsid w:val="00A345BA"/>
    <w:rsid w:val="00A355BF"/>
    <w:rsid w:val="00A35FE7"/>
    <w:rsid w:val="00A361A5"/>
    <w:rsid w:val="00A367FD"/>
    <w:rsid w:val="00A41544"/>
    <w:rsid w:val="00A4257B"/>
    <w:rsid w:val="00A44A9D"/>
    <w:rsid w:val="00A44EA1"/>
    <w:rsid w:val="00A472C7"/>
    <w:rsid w:val="00A50560"/>
    <w:rsid w:val="00A5120D"/>
    <w:rsid w:val="00A521F5"/>
    <w:rsid w:val="00A55E1A"/>
    <w:rsid w:val="00A56E55"/>
    <w:rsid w:val="00A633F7"/>
    <w:rsid w:val="00A63E5F"/>
    <w:rsid w:val="00A64A7D"/>
    <w:rsid w:val="00A674F4"/>
    <w:rsid w:val="00A736EC"/>
    <w:rsid w:val="00A75219"/>
    <w:rsid w:val="00A759EF"/>
    <w:rsid w:val="00A7666E"/>
    <w:rsid w:val="00A84A5D"/>
    <w:rsid w:val="00A84AF4"/>
    <w:rsid w:val="00A84E8B"/>
    <w:rsid w:val="00A850C8"/>
    <w:rsid w:val="00A86901"/>
    <w:rsid w:val="00A87040"/>
    <w:rsid w:val="00A87157"/>
    <w:rsid w:val="00A906B0"/>
    <w:rsid w:val="00A90D6B"/>
    <w:rsid w:val="00A933E7"/>
    <w:rsid w:val="00A95241"/>
    <w:rsid w:val="00A95FF2"/>
    <w:rsid w:val="00A96DBB"/>
    <w:rsid w:val="00A9777F"/>
    <w:rsid w:val="00A97969"/>
    <w:rsid w:val="00AA5B09"/>
    <w:rsid w:val="00AA6833"/>
    <w:rsid w:val="00AB0376"/>
    <w:rsid w:val="00AB3146"/>
    <w:rsid w:val="00AB340B"/>
    <w:rsid w:val="00AB59E5"/>
    <w:rsid w:val="00AC1780"/>
    <w:rsid w:val="00AC1D7D"/>
    <w:rsid w:val="00AC3865"/>
    <w:rsid w:val="00AC4865"/>
    <w:rsid w:val="00AC75FA"/>
    <w:rsid w:val="00AC78FA"/>
    <w:rsid w:val="00AD36C3"/>
    <w:rsid w:val="00AD4A2F"/>
    <w:rsid w:val="00AD5438"/>
    <w:rsid w:val="00AD5A38"/>
    <w:rsid w:val="00AD747C"/>
    <w:rsid w:val="00AD783A"/>
    <w:rsid w:val="00AE3D51"/>
    <w:rsid w:val="00AE5AC5"/>
    <w:rsid w:val="00B01833"/>
    <w:rsid w:val="00B03BC5"/>
    <w:rsid w:val="00B1053F"/>
    <w:rsid w:val="00B133C1"/>
    <w:rsid w:val="00B13756"/>
    <w:rsid w:val="00B14C0A"/>
    <w:rsid w:val="00B15F95"/>
    <w:rsid w:val="00B20DCB"/>
    <w:rsid w:val="00B23EA4"/>
    <w:rsid w:val="00B24639"/>
    <w:rsid w:val="00B3212A"/>
    <w:rsid w:val="00B34014"/>
    <w:rsid w:val="00B34192"/>
    <w:rsid w:val="00B36B71"/>
    <w:rsid w:val="00B43894"/>
    <w:rsid w:val="00B4575B"/>
    <w:rsid w:val="00B53D72"/>
    <w:rsid w:val="00B55F88"/>
    <w:rsid w:val="00B57394"/>
    <w:rsid w:val="00B612E0"/>
    <w:rsid w:val="00B63000"/>
    <w:rsid w:val="00B63DAA"/>
    <w:rsid w:val="00B63FB6"/>
    <w:rsid w:val="00B66A72"/>
    <w:rsid w:val="00B6788A"/>
    <w:rsid w:val="00B70D6E"/>
    <w:rsid w:val="00B75116"/>
    <w:rsid w:val="00B770DB"/>
    <w:rsid w:val="00B776C4"/>
    <w:rsid w:val="00B77A74"/>
    <w:rsid w:val="00B8504E"/>
    <w:rsid w:val="00B85B6E"/>
    <w:rsid w:val="00B917DD"/>
    <w:rsid w:val="00B918B3"/>
    <w:rsid w:val="00B9245A"/>
    <w:rsid w:val="00B92B04"/>
    <w:rsid w:val="00B9310E"/>
    <w:rsid w:val="00B95765"/>
    <w:rsid w:val="00B974E2"/>
    <w:rsid w:val="00BA0DF8"/>
    <w:rsid w:val="00BA4CAC"/>
    <w:rsid w:val="00BA5A97"/>
    <w:rsid w:val="00BB0BCE"/>
    <w:rsid w:val="00BB2E99"/>
    <w:rsid w:val="00BB4F97"/>
    <w:rsid w:val="00BB6590"/>
    <w:rsid w:val="00BB7CE0"/>
    <w:rsid w:val="00BC314F"/>
    <w:rsid w:val="00BC3741"/>
    <w:rsid w:val="00BD149F"/>
    <w:rsid w:val="00BD1DA4"/>
    <w:rsid w:val="00BD3846"/>
    <w:rsid w:val="00BD52A5"/>
    <w:rsid w:val="00BD607C"/>
    <w:rsid w:val="00BD6AE7"/>
    <w:rsid w:val="00BD6D95"/>
    <w:rsid w:val="00BE01DB"/>
    <w:rsid w:val="00BE46CD"/>
    <w:rsid w:val="00BE67A7"/>
    <w:rsid w:val="00BE74B1"/>
    <w:rsid w:val="00BE7F74"/>
    <w:rsid w:val="00BF092D"/>
    <w:rsid w:val="00BF4C96"/>
    <w:rsid w:val="00BF5295"/>
    <w:rsid w:val="00BF5FB5"/>
    <w:rsid w:val="00BF7E82"/>
    <w:rsid w:val="00C00D81"/>
    <w:rsid w:val="00C00DA7"/>
    <w:rsid w:val="00C02D80"/>
    <w:rsid w:val="00C0328D"/>
    <w:rsid w:val="00C0475E"/>
    <w:rsid w:val="00C0759D"/>
    <w:rsid w:val="00C10B00"/>
    <w:rsid w:val="00C111D9"/>
    <w:rsid w:val="00C1249A"/>
    <w:rsid w:val="00C14C47"/>
    <w:rsid w:val="00C16076"/>
    <w:rsid w:val="00C167AF"/>
    <w:rsid w:val="00C17415"/>
    <w:rsid w:val="00C23DA7"/>
    <w:rsid w:val="00C260E1"/>
    <w:rsid w:val="00C263E9"/>
    <w:rsid w:val="00C268E6"/>
    <w:rsid w:val="00C303D2"/>
    <w:rsid w:val="00C340DC"/>
    <w:rsid w:val="00C35C4D"/>
    <w:rsid w:val="00C4047A"/>
    <w:rsid w:val="00C41F05"/>
    <w:rsid w:val="00C427D6"/>
    <w:rsid w:val="00C43152"/>
    <w:rsid w:val="00C4663E"/>
    <w:rsid w:val="00C469CD"/>
    <w:rsid w:val="00C47672"/>
    <w:rsid w:val="00C47EFE"/>
    <w:rsid w:val="00C505D4"/>
    <w:rsid w:val="00C51F01"/>
    <w:rsid w:val="00C53494"/>
    <w:rsid w:val="00C53D38"/>
    <w:rsid w:val="00C5759D"/>
    <w:rsid w:val="00C60568"/>
    <w:rsid w:val="00C612AB"/>
    <w:rsid w:val="00C62806"/>
    <w:rsid w:val="00C63443"/>
    <w:rsid w:val="00C64B3F"/>
    <w:rsid w:val="00C6778E"/>
    <w:rsid w:val="00C67A60"/>
    <w:rsid w:val="00C71BBC"/>
    <w:rsid w:val="00C7563A"/>
    <w:rsid w:val="00C759F2"/>
    <w:rsid w:val="00C80831"/>
    <w:rsid w:val="00C81A3B"/>
    <w:rsid w:val="00C81BAD"/>
    <w:rsid w:val="00C820AD"/>
    <w:rsid w:val="00C854F5"/>
    <w:rsid w:val="00C90662"/>
    <w:rsid w:val="00C94253"/>
    <w:rsid w:val="00C975C9"/>
    <w:rsid w:val="00CA0694"/>
    <w:rsid w:val="00CA2D2A"/>
    <w:rsid w:val="00CA38F0"/>
    <w:rsid w:val="00CA6E2F"/>
    <w:rsid w:val="00CB05DA"/>
    <w:rsid w:val="00CB0964"/>
    <w:rsid w:val="00CB151C"/>
    <w:rsid w:val="00CB3216"/>
    <w:rsid w:val="00CB62E3"/>
    <w:rsid w:val="00CB70E7"/>
    <w:rsid w:val="00CC0F2A"/>
    <w:rsid w:val="00CC71DC"/>
    <w:rsid w:val="00CD4AC8"/>
    <w:rsid w:val="00CD546A"/>
    <w:rsid w:val="00CE23A8"/>
    <w:rsid w:val="00CE3032"/>
    <w:rsid w:val="00CE3690"/>
    <w:rsid w:val="00CE585B"/>
    <w:rsid w:val="00CE7A81"/>
    <w:rsid w:val="00CF054B"/>
    <w:rsid w:val="00CF0966"/>
    <w:rsid w:val="00CF6ECD"/>
    <w:rsid w:val="00CF6F60"/>
    <w:rsid w:val="00CF753A"/>
    <w:rsid w:val="00D0069D"/>
    <w:rsid w:val="00D006D6"/>
    <w:rsid w:val="00D00962"/>
    <w:rsid w:val="00D02C81"/>
    <w:rsid w:val="00D0350B"/>
    <w:rsid w:val="00D03D6F"/>
    <w:rsid w:val="00D05100"/>
    <w:rsid w:val="00D0642F"/>
    <w:rsid w:val="00D1054D"/>
    <w:rsid w:val="00D10772"/>
    <w:rsid w:val="00D1119F"/>
    <w:rsid w:val="00D137D3"/>
    <w:rsid w:val="00D16B93"/>
    <w:rsid w:val="00D2035F"/>
    <w:rsid w:val="00D23E4B"/>
    <w:rsid w:val="00D25010"/>
    <w:rsid w:val="00D259A1"/>
    <w:rsid w:val="00D31D6E"/>
    <w:rsid w:val="00D33F97"/>
    <w:rsid w:val="00D37E75"/>
    <w:rsid w:val="00D427BD"/>
    <w:rsid w:val="00D4298F"/>
    <w:rsid w:val="00D515D1"/>
    <w:rsid w:val="00D5161E"/>
    <w:rsid w:val="00D5226E"/>
    <w:rsid w:val="00D54C5E"/>
    <w:rsid w:val="00D5521B"/>
    <w:rsid w:val="00D569D6"/>
    <w:rsid w:val="00D57836"/>
    <w:rsid w:val="00D6176C"/>
    <w:rsid w:val="00D64043"/>
    <w:rsid w:val="00D64F60"/>
    <w:rsid w:val="00D67AEE"/>
    <w:rsid w:val="00D7038B"/>
    <w:rsid w:val="00D715B5"/>
    <w:rsid w:val="00D720D8"/>
    <w:rsid w:val="00D7570F"/>
    <w:rsid w:val="00D77CF9"/>
    <w:rsid w:val="00D80B2C"/>
    <w:rsid w:val="00D8534D"/>
    <w:rsid w:val="00D85700"/>
    <w:rsid w:val="00D91966"/>
    <w:rsid w:val="00D96E33"/>
    <w:rsid w:val="00D970E9"/>
    <w:rsid w:val="00D97C7B"/>
    <w:rsid w:val="00D97DF5"/>
    <w:rsid w:val="00DA058A"/>
    <w:rsid w:val="00DA58ED"/>
    <w:rsid w:val="00DA651A"/>
    <w:rsid w:val="00DB0319"/>
    <w:rsid w:val="00DB206A"/>
    <w:rsid w:val="00DB3A1A"/>
    <w:rsid w:val="00DB6137"/>
    <w:rsid w:val="00DB76F7"/>
    <w:rsid w:val="00DC1377"/>
    <w:rsid w:val="00DC1BA7"/>
    <w:rsid w:val="00DC2229"/>
    <w:rsid w:val="00DC3F3A"/>
    <w:rsid w:val="00DC451E"/>
    <w:rsid w:val="00DC45EC"/>
    <w:rsid w:val="00DD15C8"/>
    <w:rsid w:val="00DD3C10"/>
    <w:rsid w:val="00DD3EDC"/>
    <w:rsid w:val="00DD553F"/>
    <w:rsid w:val="00DE0BAB"/>
    <w:rsid w:val="00DE1AFD"/>
    <w:rsid w:val="00DE1BB9"/>
    <w:rsid w:val="00DE3234"/>
    <w:rsid w:val="00DE3E02"/>
    <w:rsid w:val="00DE468B"/>
    <w:rsid w:val="00DF1860"/>
    <w:rsid w:val="00DF3808"/>
    <w:rsid w:val="00DF7698"/>
    <w:rsid w:val="00DF76FF"/>
    <w:rsid w:val="00E00A05"/>
    <w:rsid w:val="00E012E5"/>
    <w:rsid w:val="00E02FF8"/>
    <w:rsid w:val="00E055AD"/>
    <w:rsid w:val="00E07AE4"/>
    <w:rsid w:val="00E15328"/>
    <w:rsid w:val="00E17F31"/>
    <w:rsid w:val="00E22AC5"/>
    <w:rsid w:val="00E22B3D"/>
    <w:rsid w:val="00E249CB"/>
    <w:rsid w:val="00E256A7"/>
    <w:rsid w:val="00E25894"/>
    <w:rsid w:val="00E26CB4"/>
    <w:rsid w:val="00E31BA0"/>
    <w:rsid w:val="00E327AB"/>
    <w:rsid w:val="00E33B17"/>
    <w:rsid w:val="00E3468D"/>
    <w:rsid w:val="00E3629C"/>
    <w:rsid w:val="00E42B2C"/>
    <w:rsid w:val="00E44102"/>
    <w:rsid w:val="00E461DA"/>
    <w:rsid w:val="00E46CFF"/>
    <w:rsid w:val="00E4708C"/>
    <w:rsid w:val="00E470A0"/>
    <w:rsid w:val="00E475E4"/>
    <w:rsid w:val="00E5009C"/>
    <w:rsid w:val="00E50401"/>
    <w:rsid w:val="00E5124C"/>
    <w:rsid w:val="00E52760"/>
    <w:rsid w:val="00E5304F"/>
    <w:rsid w:val="00E536F6"/>
    <w:rsid w:val="00E551C2"/>
    <w:rsid w:val="00E56AD1"/>
    <w:rsid w:val="00E60169"/>
    <w:rsid w:val="00E60D5F"/>
    <w:rsid w:val="00E613E5"/>
    <w:rsid w:val="00E65C6E"/>
    <w:rsid w:val="00E6601B"/>
    <w:rsid w:val="00E70E9C"/>
    <w:rsid w:val="00E723B0"/>
    <w:rsid w:val="00E72FD0"/>
    <w:rsid w:val="00E73309"/>
    <w:rsid w:val="00E73965"/>
    <w:rsid w:val="00E7581B"/>
    <w:rsid w:val="00E76770"/>
    <w:rsid w:val="00E83DEF"/>
    <w:rsid w:val="00E84B79"/>
    <w:rsid w:val="00E85BF1"/>
    <w:rsid w:val="00E86846"/>
    <w:rsid w:val="00E87D74"/>
    <w:rsid w:val="00E902A7"/>
    <w:rsid w:val="00E9047A"/>
    <w:rsid w:val="00E90CEE"/>
    <w:rsid w:val="00E9340C"/>
    <w:rsid w:val="00E93796"/>
    <w:rsid w:val="00E943A0"/>
    <w:rsid w:val="00E96364"/>
    <w:rsid w:val="00E97D48"/>
    <w:rsid w:val="00EA0D64"/>
    <w:rsid w:val="00EA1998"/>
    <w:rsid w:val="00EA1A30"/>
    <w:rsid w:val="00EA26F0"/>
    <w:rsid w:val="00EA3FD3"/>
    <w:rsid w:val="00EA59E8"/>
    <w:rsid w:val="00EA6FE1"/>
    <w:rsid w:val="00EA7915"/>
    <w:rsid w:val="00EB079A"/>
    <w:rsid w:val="00EB098C"/>
    <w:rsid w:val="00EB2AED"/>
    <w:rsid w:val="00EB4F9E"/>
    <w:rsid w:val="00EB60EB"/>
    <w:rsid w:val="00EB6585"/>
    <w:rsid w:val="00EC0498"/>
    <w:rsid w:val="00EC3B06"/>
    <w:rsid w:val="00EC5497"/>
    <w:rsid w:val="00EC67A1"/>
    <w:rsid w:val="00EC73E1"/>
    <w:rsid w:val="00EC7624"/>
    <w:rsid w:val="00ED2280"/>
    <w:rsid w:val="00ED239B"/>
    <w:rsid w:val="00ED2D27"/>
    <w:rsid w:val="00ED347A"/>
    <w:rsid w:val="00ED3A2D"/>
    <w:rsid w:val="00ED3D9F"/>
    <w:rsid w:val="00ED5BB7"/>
    <w:rsid w:val="00ED618B"/>
    <w:rsid w:val="00EE07E7"/>
    <w:rsid w:val="00EE436D"/>
    <w:rsid w:val="00EF299C"/>
    <w:rsid w:val="00EF3CB7"/>
    <w:rsid w:val="00EF41F4"/>
    <w:rsid w:val="00EF6F71"/>
    <w:rsid w:val="00EF79C5"/>
    <w:rsid w:val="00F04AE3"/>
    <w:rsid w:val="00F04C2F"/>
    <w:rsid w:val="00F059C4"/>
    <w:rsid w:val="00F0635B"/>
    <w:rsid w:val="00F06777"/>
    <w:rsid w:val="00F069F8"/>
    <w:rsid w:val="00F113C5"/>
    <w:rsid w:val="00F115AB"/>
    <w:rsid w:val="00F142B0"/>
    <w:rsid w:val="00F1544F"/>
    <w:rsid w:val="00F15F8C"/>
    <w:rsid w:val="00F235A3"/>
    <w:rsid w:val="00F23AFE"/>
    <w:rsid w:val="00F24B74"/>
    <w:rsid w:val="00F259CD"/>
    <w:rsid w:val="00F26B64"/>
    <w:rsid w:val="00F27AB2"/>
    <w:rsid w:val="00F3208D"/>
    <w:rsid w:val="00F33099"/>
    <w:rsid w:val="00F418AD"/>
    <w:rsid w:val="00F41A9C"/>
    <w:rsid w:val="00F446FE"/>
    <w:rsid w:val="00F4680F"/>
    <w:rsid w:val="00F507A1"/>
    <w:rsid w:val="00F50E1B"/>
    <w:rsid w:val="00F53F44"/>
    <w:rsid w:val="00F56A24"/>
    <w:rsid w:val="00F57680"/>
    <w:rsid w:val="00F57E02"/>
    <w:rsid w:val="00F63A51"/>
    <w:rsid w:val="00F7466E"/>
    <w:rsid w:val="00F75B41"/>
    <w:rsid w:val="00F775C1"/>
    <w:rsid w:val="00F80497"/>
    <w:rsid w:val="00F82DCD"/>
    <w:rsid w:val="00F83463"/>
    <w:rsid w:val="00F904F5"/>
    <w:rsid w:val="00F919C0"/>
    <w:rsid w:val="00F92946"/>
    <w:rsid w:val="00F92BEB"/>
    <w:rsid w:val="00F93B6F"/>
    <w:rsid w:val="00F948BE"/>
    <w:rsid w:val="00FA0527"/>
    <w:rsid w:val="00FA1CD3"/>
    <w:rsid w:val="00FA33F3"/>
    <w:rsid w:val="00FA5010"/>
    <w:rsid w:val="00FA67AB"/>
    <w:rsid w:val="00FB06A5"/>
    <w:rsid w:val="00FC0A95"/>
    <w:rsid w:val="00FC4883"/>
    <w:rsid w:val="00FC5841"/>
    <w:rsid w:val="00FC5F9B"/>
    <w:rsid w:val="00FC61B4"/>
    <w:rsid w:val="00FC7AF2"/>
    <w:rsid w:val="00FD1261"/>
    <w:rsid w:val="00FD180F"/>
    <w:rsid w:val="00FD57D8"/>
    <w:rsid w:val="00FD69D4"/>
    <w:rsid w:val="00FD7E22"/>
    <w:rsid w:val="00FE01D1"/>
    <w:rsid w:val="00FE0495"/>
    <w:rsid w:val="00FE05FB"/>
    <w:rsid w:val="00FE6DD6"/>
    <w:rsid w:val="00FE712B"/>
    <w:rsid w:val="00FE7754"/>
    <w:rsid w:val="00FF1907"/>
    <w:rsid w:val="00FF40B3"/>
    <w:rsid w:val="00FF7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94987"/>
  <w15:chartTrackingRefBased/>
  <w15:docId w15:val="{87A24BD9-13E5-4619-A536-40CAF85BE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1508F"/>
    <w:pPr>
      <w:tabs>
        <w:tab w:val="center" w:pos="4703"/>
        <w:tab w:val="right" w:pos="9406"/>
      </w:tabs>
      <w:spacing w:after="0" w:line="240" w:lineRule="auto"/>
    </w:pPr>
  </w:style>
  <w:style w:type="character" w:customStyle="1" w:styleId="En-tteCar">
    <w:name w:val="En-tête Car"/>
    <w:basedOn w:val="Policepardfaut"/>
    <w:link w:val="En-tte"/>
    <w:uiPriority w:val="99"/>
    <w:rsid w:val="0021508F"/>
    <w:rPr>
      <w:lang w:val="fr-FR"/>
    </w:rPr>
  </w:style>
  <w:style w:type="paragraph" w:styleId="Pieddepage">
    <w:name w:val="footer"/>
    <w:basedOn w:val="Normal"/>
    <w:link w:val="PieddepageCar"/>
    <w:uiPriority w:val="99"/>
    <w:unhideWhenUsed/>
    <w:rsid w:val="0021508F"/>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1508F"/>
    <w:rPr>
      <w:lang w:val="fr-FR"/>
    </w:rPr>
  </w:style>
  <w:style w:type="paragraph" w:styleId="Textedebulles">
    <w:name w:val="Balloon Text"/>
    <w:basedOn w:val="Normal"/>
    <w:link w:val="TextedebullesCar"/>
    <w:uiPriority w:val="99"/>
    <w:semiHidden/>
    <w:unhideWhenUsed/>
    <w:rsid w:val="009E522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E5220"/>
    <w:rPr>
      <w:rFonts w:ascii="Segoe UI" w:hAnsi="Segoe UI" w:cs="Segoe UI"/>
      <w:sz w:val="18"/>
      <w:szCs w:val="18"/>
      <w:lang w:val="fr-FR"/>
    </w:rPr>
  </w:style>
  <w:style w:type="paragraph" w:styleId="Paragraphedeliste">
    <w:name w:val="List Paragraph"/>
    <w:aliases w:val="Glossaire,liste de tableaux,Titre1,List Paragraph,Paragraphe de liste PBLH,Bullets,References,Numbered List Paragraph,ReferencesCxSpLast,Paragraphe de liste11,L_4,Paragraphe de liste4,figure,List Paragraph1,Lapis Bulleted List,I..1,1"/>
    <w:basedOn w:val="Normal"/>
    <w:link w:val="ParagraphedelisteCar"/>
    <w:uiPriority w:val="34"/>
    <w:qFormat/>
    <w:rsid w:val="00E90CEE"/>
    <w:pPr>
      <w:ind w:left="720"/>
      <w:contextualSpacing/>
    </w:pPr>
  </w:style>
  <w:style w:type="character" w:customStyle="1" w:styleId="ParagraphedelisteCar">
    <w:name w:val="Paragraphe de liste Car"/>
    <w:aliases w:val="Glossaire Car,liste de tableaux Car,Titre1 Car,List Paragraph Car,Paragraphe de liste PBLH Car,Bullets Car,References Car,Numbered List Paragraph Car,ReferencesCxSpLast Car,Paragraphe de liste11 Car,L_4 Car,figure Car,I..1 Car"/>
    <w:link w:val="Paragraphedeliste"/>
    <w:uiPriority w:val="34"/>
    <w:qFormat/>
    <w:rsid w:val="00E90CEE"/>
    <w:rPr>
      <w:lang w:val="fr-FR"/>
    </w:rPr>
  </w:style>
  <w:style w:type="paragraph" w:styleId="Corpsdetexte">
    <w:name w:val="Body Text"/>
    <w:basedOn w:val="Normal"/>
    <w:link w:val="CorpsdetexteCar"/>
    <w:uiPriority w:val="99"/>
    <w:semiHidden/>
    <w:unhideWhenUsed/>
    <w:rsid w:val="005F4A1C"/>
    <w:pPr>
      <w:spacing w:after="120"/>
    </w:pPr>
  </w:style>
  <w:style w:type="character" w:customStyle="1" w:styleId="CorpsdetexteCar">
    <w:name w:val="Corps de texte Car"/>
    <w:basedOn w:val="Policepardfaut"/>
    <w:link w:val="Corpsdetexte"/>
    <w:uiPriority w:val="99"/>
    <w:semiHidden/>
    <w:rsid w:val="005F4A1C"/>
    <w:rPr>
      <w:lang w:val="fr-FR"/>
    </w:rPr>
  </w:style>
  <w:style w:type="table" w:styleId="Grilledutableau">
    <w:name w:val="Table Grid"/>
    <w:basedOn w:val="TableauNormal"/>
    <w:uiPriority w:val="39"/>
    <w:rsid w:val="00D54C5E"/>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A35FE7"/>
    <w:rPr>
      <w:b/>
      <w:bCs/>
    </w:rPr>
  </w:style>
  <w:style w:type="paragraph" w:styleId="Rvision">
    <w:name w:val="Revision"/>
    <w:hidden/>
    <w:uiPriority w:val="99"/>
    <w:semiHidden/>
    <w:rsid w:val="0086115D"/>
    <w:pPr>
      <w:spacing w:after="0" w:line="240" w:lineRule="auto"/>
    </w:pPr>
    <w:rPr>
      <w:lang w:val="fr-FR"/>
    </w:rPr>
  </w:style>
  <w:style w:type="numbering" w:customStyle="1" w:styleId="Aucuneliste1">
    <w:name w:val="Aucune liste1"/>
    <w:next w:val="Aucuneliste"/>
    <w:uiPriority w:val="99"/>
    <w:semiHidden/>
    <w:unhideWhenUsed/>
    <w:rsid w:val="00FE7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2158">
      <w:bodyDiv w:val="1"/>
      <w:marLeft w:val="0"/>
      <w:marRight w:val="0"/>
      <w:marTop w:val="0"/>
      <w:marBottom w:val="0"/>
      <w:divBdr>
        <w:top w:val="none" w:sz="0" w:space="0" w:color="auto"/>
        <w:left w:val="none" w:sz="0" w:space="0" w:color="auto"/>
        <w:bottom w:val="none" w:sz="0" w:space="0" w:color="auto"/>
        <w:right w:val="none" w:sz="0" w:space="0" w:color="auto"/>
      </w:divBdr>
    </w:div>
    <w:div w:id="81414177">
      <w:bodyDiv w:val="1"/>
      <w:marLeft w:val="0"/>
      <w:marRight w:val="0"/>
      <w:marTop w:val="0"/>
      <w:marBottom w:val="0"/>
      <w:divBdr>
        <w:top w:val="none" w:sz="0" w:space="0" w:color="auto"/>
        <w:left w:val="none" w:sz="0" w:space="0" w:color="auto"/>
        <w:bottom w:val="none" w:sz="0" w:space="0" w:color="auto"/>
        <w:right w:val="none" w:sz="0" w:space="0" w:color="auto"/>
      </w:divBdr>
    </w:div>
    <w:div w:id="100030878">
      <w:bodyDiv w:val="1"/>
      <w:marLeft w:val="0"/>
      <w:marRight w:val="0"/>
      <w:marTop w:val="0"/>
      <w:marBottom w:val="0"/>
      <w:divBdr>
        <w:top w:val="none" w:sz="0" w:space="0" w:color="auto"/>
        <w:left w:val="none" w:sz="0" w:space="0" w:color="auto"/>
        <w:bottom w:val="none" w:sz="0" w:space="0" w:color="auto"/>
        <w:right w:val="none" w:sz="0" w:space="0" w:color="auto"/>
      </w:divBdr>
    </w:div>
    <w:div w:id="107817556">
      <w:bodyDiv w:val="1"/>
      <w:marLeft w:val="0"/>
      <w:marRight w:val="0"/>
      <w:marTop w:val="0"/>
      <w:marBottom w:val="0"/>
      <w:divBdr>
        <w:top w:val="none" w:sz="0" w:space="0" w:color="auto"/>
        <w:left w:val="none" w:sz="0" w:space="0" w:color="auto"/>
        <w:bottom w:val="none" w:sz="0" w:space="0" w:color="auto"/>
        <w:right w:val="none" w:sz="0" w:space="0" w:color="auto"/>
      </w:divBdr>
    </w:div>
    <w:div w:id="114369433">
      <w:bodyDiv w:val="1"/>
      <w:marLeft w:val="0"/>
      <w:marRight w:val="0"/>
      <w:marTop w:val="0"/>
      <w:marBottom w:val="0"/>
      <w:divBdr>
        <w:top w:val="none" w:sz="0" w:space="0" w:color="auto"/>
        <w:left w:val="none" w:sz="0" w:space="0" w:color="auto"/>
        <w:bottom w:val="none" w:sz="0" w:space="0" w:color="auto"/>
        <w:right w:val="none" w:sz="0" w:space="0" w:color="auto"/>
      </w:divBdr>
    </w:div>
    <w:div w:id="129901635">
      <w:bodyDiv w:val="1"/>
      <w:marLeft w:val="0"/>
      <w:marRight w:val="0"/>
      <w:marTop w:val="0"/>
      <w:marBottom w:val="0"/>
      <w:divBdr>
        <w:top w:val="none" w:sz="0" w:space="0" w:color="auto"/>
        <w:left w:val="none" w:sz="0" w:space="0" w:color="auto"/>
        <w:bottom w:val="none" w:sz="0" w:space="0" w:color="auto"/>
        <w:right w:val="none" w:sz="0" w:space="0" w:color="auto"/>
      </w:divBdr>
    </w:div>
    <w:div w:id="169224213">
      <w:bodyDiv w:val="1"/>
      <w:marLeft w:val="0"/>
      <w:marRight w:val="0"/>
      <w:marTop w:val="0"/>
      <w:marBottom w:val="0"/>
      <w:divBdr>
        <w:top w:val="none" w:sz="0" w:space="0" w:color="auto"/>
        <w:left w:val="none" w:sz="0" w:space="0" w:color="auto"/>
        <w:bottom w:val="none" w:sz="0" w:space="0" w:color="auto"/>
        <w:right w:val="none" w:sz="0" w:space="0" w:color="auto"/>
      </w:divBdr>
    </w:div>
    <w:div w:id="222256958">
      <w:bodyDiv w:val="1"/>
      <w:marLeft w:val="0"/>
      <w:marRight w:val="0"/>
      <w:marTop w:val="0"/>
      <w:marBottom w:val="0"/>
      <w:divBdr>
        <w:top w:val="none" w:sz="0" w:space="0" w:color="auto"/>
        <w:left w:val="none" w:sz="0" w:space="0" w:color="auto"/>
        <w:bottom w:val="none" w:sz="0" w:space="0" w:color="auto"/>
        <w:right w:val="none" w:sz="0" w:space="0" w:color="auto"/>
      </w:divBdr>
    </w:div>
    <w:div w:id="228619911">
      <w:bodyDiv w:val="1"/>
      <w:marLeft w:val="0"/>
      <w:marRight w:val="0"/>
      <w:marTop w:val="0"/>
      <w:marBottom w:val="0"/>
      <w:divBdr>
        <w:top w:val="none" w:sz="0" w:space="0" w:color="auto"/>
        <w:left w:val="none" w:sz="0" w:space="0" w:color="auto"/>
        <w:bottom w:val="none" w:sz="0" w:space="0" w:color="auto"/>
        <w:right w:val="none" w:sz="0" w:space="0" w:color="auto"/>
      </w:divBdr>
    </w:div>
    <w:div w:id="246159461">
      <w:bodyDiv w:val="1"/>
      <w:marLeft w:val="0"/>
      <w:marRight w:val="0"/>
      <w:marTop w:val="0"/>
      <w:marBottom w:val="0"/>
      <w:divBdr>
        <w:top w:val="none" w:sz="0" w:space="0" w:color="auto"/>
        <w:left w:val="none" w:sz="0" w:space="0" w:color="auto"/>
        <w:bottom w:val="none" w:sz="0" w:space="0" w:color="auto"/>
        <w:right w:val="none" w:sz="0" w:space="0" w:color="auto"/>
      </w:divBdr>
    </w:div>
    <w:div w:id="273905908">
      <w:bodyDiv w:val="1"/>
      <w:marLeft w:val="0"/>
      <w:marRight w:val="0"/>
      <w:marTop w:val="0"/>
      <w:marBottom w:val="0"/>
      <w:divBdr>
        <w:top w:val="none" w:sz="0" w:space="0" w:color="auto"/>
        <w:left w:val="none" w:sz="0" w:space="0" w:color="auto"/>
        <w:bottom w:val="none" w:sz="0" w:space="0" w:color="auto"/>
        <w:right w:val="none" w:sz="0" w:space="0" w:color="auto"/>
      </w:divBdr>
    </w:div>
    <w:div w:id="338315176">
      <w:bodyDiv w:val="1"/>
      <w:marLeft w:val="0"/>
      <w:marRight w:val="0"/>
      <w:marTop w:val="0"/>
      <w:marBottom w:val="0"/>
      <w:divBdr>
        <w:top w:val="none" w:sz="0" w:space="0" w:color="auto"/>
        <w:left w:val="none" w:sz="0" w:space="0" w:color="auto"/>
        <w:bottom w:val="none" w:sz="0" w:space="0" w:color="auto"/>
        <w:right w:val="none" w:sz="0" w:space="0" w:color="auto"/>
      </w:divBdr>
    </w:div>
    <w:div w:id="346256226">
      <w:bodyDiv w:val="1"/>
      <w:marLeft w:val="0"/>
      <w:marRight w:val="0"/>
      <w:marTop w:val="0"/>
      <w:marBottom w:val="0"/>
      <w:divBdr>
        <w:top w:val="none" w:sz="0" w:space="0" w:color="auto"/>
        <w:left w:val="none" w:sz="0" w:space="0" w:color="auto"/>
        <w:bottom w:val="none" w:sz="0" w:space="0" w:color="auto"/>
        <w:right w:val="none" w:sz="0" w:space="0" w:color="auto"/>
      </w:divBdr>
    </w:div>
    <w:div w:id="362873743">
      <w:bodyDiv w:val="1"/>
      <w:marLeft w:val="0"/>
      <w:marRight w:val="0"/>
      <w:marTop w:val="0"/>
      <w:marBottom w:val="0"/>
      <w:divBdr>
        <w:top w:val="none" w:sz="0" w:space="0" w:color="auto"/>
        <w:left w:val="none" w:sz="0" w:space="0" w:color="auto"/>
        <w:bottom w:val="none" w:sz="0" w:space="0" w:color="auto"/>
        <w:right w:val="none" w:sz="0" w:space="0" w:color="auto"/>
      </w:divBdr>
    </w:div>
    <w:div w:id="390812446">
      <w:bodyDiv w:val="1"/>
      <w:marLeft w:val="0"/>
      <w:marRight w:val="0"/>
      <w:marTop w:val="0"/>
      <w:marBottom w:val="0"/>
      <w:divBdr>
        <w:top w:val="none" w:sz="0" w:space="0" w:color="auto"/>
        <w:left w:val="none" w:sz="0" w:space="0" w:color="auto"/>
        <w:bottom w:val="none" w:sz="0" w:space="0" w:color="auto"/>
        <w:right w:val="none" w:sz="0" w:space="0" w:color="auto"/>
      </w:divBdr>
    </w:div>
    <w:div w:id="407968326">
      <w:bodyDiv w:val="1"/>
      <w:marLeft w:val="0"/>
      <w:marRight w:val="0"/>
      <w:marTop w:val="0"/>
      <w:marBottom w:val="0"/>
      <w:divBdr>
        <w:top w:val="none" w:sz="0" w:space="0" w:color="auto"/>
        <w:left w:val="none" w:sz="0" w:space="0" w:color="auto"/>
        <w:bottom w:val="none" w:sz="0" w:space="0" w:color="auto"/>
        <w:right w:val="none" w:sz="0" w:space="0" w:color="auto"/>
      </w:divBdr>
    </w:div>
    <w:div w:id="423696448">
      <w:bodyDiv w:val="1"/>
      <w:marLeft w:val="0"/>
      <w:marRight w:val="0"/>
      <w:marTop w:val="0"/>
      <w:marBottom w:val="0"/>
      <w:divBdr>
        <w:top w:val="none" w:sz="0" w:space="0" w:color="auto"/>
        <w:left w:val="none" w:sz="0" w:space="0" w:color="auto"/>
        <w:bottom w:val="none" w:sz="0" w:space="0" w:color="auto"/>
        <w:right w:val="none" w:sz="0" w:space="0" w:color="auto"/>
      </w:divBdr>
    </w:div>
    <w:div w:id="479080001">
      <w:bodyDiv w:val="1"/>
      <w:marLeft w:val="0"/>
      <w:marRight w:val="0"/>
      <w:marTop w:val="0"/>
      <w:marBottom w:val="0"/>
      <w:divBdr>
        <w:top w:val="none" w:sz="0" w:space="0" w:color="auto"/>
        <w:left w:val="none" w:sz="0" w:space="0" w:color="auto"/>
        <w:bottom w:val="none" w:sz="0" w:space="0" w:color="auto"/>
        <w:right w:val="none" w:sz="0" w:space="0" w:color="auto"/>
      </w:divBdr>
    </w:div>
    <w:div w:id="490827218">
      <w:bodyDiv w:val="1"/>
      <w:marLeft w:val="0"/>
      <w:marRight w:val="0"/>
      <w:marTop w:val="0"/>
      <w:marBottom w:val="0"/>
      <w:divBdr>
        <w:top w:val="none" w:sz="0" w:space="0" w:color="auto"/>
        <w:left w:val="none" w:sz="0" w:space="0" w:color="auto"/>
        <w:bottom w:val="none" w:sz="0" w:space="0" w:color="auto"/>
        <w:right w:val="none" w:sz="0" w:space="0" w:color="auto"/>
      </w:divBdr>
    </w:div>
    <w:div w:id="540018042">
      <w:bodyDiv w:val="1"/>
      <w:marLeft w:val="0"/>
      <w:marRight w:val="0"/>
      <w:marTop w:val="0"/>
      <w:marBottom w:val="0"/>
      <w:divBdr>
        <w:top w:val="none" w:sz="0" w:space="0" w:color="auto"/>
        <w:left w:val="none" w:sz="0" w:space="0" w:color="auto"/>
        <w:bottom w:val="none" w:sz="0" w:space="0" w:color="auto"/>
        <w:right w:val="none" w:sz="0" w:space="0" w:color="auto"/>
      </w:divBdr>
    </w:div>
    <w:div w:id="562252292">
      <w:bodyDiv w:val="1"/>
      <w:marLeft w:val="0"/>
      <w:marRight w:val="0"/>
      <w:marTop w:val="0"/>
      <w:marBottom w:val="0"/>
      <w:divBdr>
        <w:top w:val="none" w:sz="0" w:space="0" w:color="auto"/>
        <w:left w:val="none" w:sz="0" w:space="0" w:color="auto"/>
        <w:bottom w:val="none" w:sz="0" w:space="0" w:color="auto"/>
        <w:right w:val="none" w:sz="0" w:space="0" w:color="auto"/>
      </w:divBdr>
    </w:div>
    <w:div w:id="573009340">
      <w:bodyDiv w:val="1"/>
      <w:marLeft w:val="0"/>
      <w:marRight w:val="0"/>
      <w:marTop w:val="0"/>
      <w:marBottom w:val="0"/>
      <w:divBdr>
        <w:top w:val="none" w:sz="0" w:space="0" w:color="auto"/>
        <w:left w:val="none" w:sz="0" w:space="0" w:color="auto"/>
        <w:bottom w:val="none" w:sz="0" w:space="0" w:color="auto"/>
        <w:right w:val="none" w:sz="0" w:space="0" w:color="auto"/>
      </w:divBdr>
    </w:div>
    <w:div w:id="631518945">
      <w:bodyDiv w:val="1"/>
      <w:marLeft w:val="0"/>
      <w:marRight w:val="0"/>
      <w:marTop w:val="0"/>
      <w:marBottom w:val="0"/>
      <w:divBdr>
        <w:top w:val="none" w:sz="0" w:space="0" w:color="auto"/>
        <w:left w:val="none" w:sz="0" w:space="0" w:color="auto"/>
        <w:bottom w:val="none" w:sz="0" w:space="0" w:color="auto"/>
        <w:right w:val="none" w:sz="0" w:space="0" w:color="auto"/>
      </w:divBdr>
    </w:div>
    <w:div w:id="744189258">
      <w:bodyDiv w:val="1"/>
      <w:marLeft w:val="0"/>
      <w:marRight w:val="0"/>
      <w:marTop w:val="0"/>
      <w:marBottom w:val="0"/>
      <w:divBdr>
        <w:top w:val="none" w:sz="0" w:space="0" w:color="auto"/>
        <w:left w:val="none" w:sz="0" w:space="0" w:color="auto"/>
        <w:bottom w:val="none" w:sz="0" w:space="0" w:color="auto"/>
        <w:right w:val="none" w:sz="0" w:space="0" w:color="auto"/>
      </w:divBdr>
    </w:div>
    <w:div w:id="772936827">
      <w:bodyDiv w:val="1"/>
      <w:marLeft w:val="0"/>
      <w:marRight w:val="0"/>
      <w:marTop w:val="0"/>
      <w:marBottom w:val="0"/>
      <w:divBdr>
        <w:top w:val="none" w:sz="0" w:space="0" w:color="auto"/>
        <w:left w:val="none" w:sz="0" w:space="0" w:color="auto"/>
        <w:bottom w:val="none" w:sz="0" w:space="0" w:color="auto"/>
        <w:right w:val="none" w:sz="0" w:space="0" w:color="auto"/>
      </w:divBdr>
    </w:div>
    <w:div w:id="784692810">
      <w:bodyDiv w:val="1"/>
      <w:marLeft w:val="0"/>
      <w:marRight w:val="0"/>
      <w:marTop w:val="0"/>
      <w:marBottom w:val="0"/>
      <w:divBdr>
        <w:top w:val="none" w:sz="0" w:space="0" w:color="auto"/>
        <w:left w:val="none" w:sz="0" w:space="0" w:color="auto"/>
        <w:bottom w:val="none" w:sz="0" w:space="0" w:color="auto"/>
        <w:right w:val="none" w:sz="0" w:space="0" w:color="auto"/>
      </w:divBdr>
    </w:div>
    <w:div w:id="817455825">
      <w:bodyDiv w:val="1"/>
      <w:marLeft w:val="0"/>
      <w:marRight w:val="0"/>
      <w:marTop w:val="0"/>
      <w:marBottom w:val="0"/>
      <w:divBdr>
        <w:top w:val="none" w:sz="0" w:space="0" w:color="auto"/>
        <w:left w:val="none" w:sz="0" w:space="0" w:color="auto"/>
        <w:bottom w:val="none" w:sz="0" w:space="0" w:color="auto"/>
        <w:right w:val="none" w:sz="0" w:space="0" w:color="auto"/>
      </w:divBdr>
    </w:div>
    <w:div w:id="879824769">
      <w:bodyDiv w:val="1"/>
      <w:marLeft w:val="0"/>
      <w:marRight w:val="0"/>
      <w:marTop w:val="0"/>
      <w:marBottom w:val="0"/>
      <w:divBdr>
        <w:top w:val="none" w:sz="0" w:space="0" w:color="auto"/>
        <w:left w:val="none" w:sz="0" w:space="0" w:color="auto"/>
        <w:bottom w:val="none" w:sz="0" w:space="0" w:color="auto"/>
        <w:right w:val="none" w:sz="0" w:space="0" w:color="auto"/>
      </w:divBdr>
    </w:div>
    <w:div w:id="920914102">
      <w:bodyDiv w:val="1"/>
      <w:marLeft w:val="0"/>
      <w:marRight w:val="0"/>
      <w:marTop w:val="0"/>
      <w:marBottom w:val="0"/>
      <w:divBdr>
        <w:top w:val="none" w:sz="0" w:space="0" w:color="auto"/>
        <w:left w:val="none" w:sz="0" w:space="0" w:color="auto"/>
        <w:bottom w:val="none" w:sz="0" w:space="0" w:color="auto"/>
        <w:right w:val="none" w:sz="0" w:space="0" w:color="auto"/>
      </w:divBdr>
    </w:div>
    <w:div w:id="954094832">
      <w:bodyDiv w:val="1"/>
      <w:marLeft w:val="0"/>
      <w:marRight w:val="0"/>
      <w:marTop w:val="0"/>
      <w:marBottom w:val="0"/>
      <w:divBdr>
        <w:top w:val="none" w:sz="0" w:space="0" w:color="auto"/>
        <w:left w:val="none" w:sz="0" w:space="0" w:color="auto"/>
        <w:bottom w:val="none" w:sz="0" w:space="0" w:color="auto"/>
        <w:right w:val="none" w:sz="0" w:space="0" w:color="auto"/>
      </w:divBdr>
    </w:div>
    <w:div w:id="1031884161">
      <w:bodyDiv w:val="1"/>
      <w:marLeft w:val="0"/>
      <w:marRight w:val="0"/>
      <w:marTop w:val="0"/>
      <w:marBottom w:val="0"/>
      <w:divBdr>
        <w:top w:val="none" w:sz="0" w:space="0" w:color="auto"/>
        <w:left w:val="none" w:sz="0" w:space="0" w:color="auto"/>
        <w:bottom w:val="none" w:sz="0" w:space="0" w:color="auto"/>
        <w:right w:val="none" w:sz="0" w:space="0" w:color="auto"/>
      </w:divBdr>
    </w:div>
    <w:div w:id="1036005183">
      <w:bodyDiv w:val="1"/>
      <w:marLeft w:val="0"/>
      <w:marRight w:val="0"/>
      <w:marTop w:val="0"/>
      <w:marBottom w:val="0"/>
      <w:divBdr>
        <w:top w:val="none" w:sz="0" w:space="0" w:color="auto"/>
        <w:left w:val="none" w:sz="0" w:space="0" w:color="auto"/>
        <w:bottom w:val="none" w:sz="0" w:space="0" w:color="auto"/>
        <w:right w:val="none" w:sz="0" w:space="0" w:color="auto"/>
      </w:divBdr>
    </w:div>
    <w:div w:id="1036781718">
      <w:bodyDiv w:val="1"/>
      <w:marLeft w:val="0"/>
      <w:marRight w:val="0"/>
      <w:marTop w:val="0"/>
      <w:marBottom w:val="0"/>
      <w:divBdr>
        <w:top w:val="none" w:sz="0" w:space="0" w:color="auto"/>
        <w:left w:val="none" w:sz="0" w:space="0" w:color="auto"/>
        <w:bottom w:val="none" w:sz="0" w:space="0" w:color="auto"/>
        <w:right w:val="none" w:sz="0" w:space="0" w:color="auto"/>
      </w:divBdr>
    </w:div>
    <w:div w:id="1055817613">
      <w:bodyDiv w:val="1"/>
      <w:marLeft w:val="0"/>
      <w:marRight w:val="0"/>
      <w:marTop w:val="0"/>
      <w:marBottom w:val="0"/>
      <w:divBdr>
        <w:top w:val="none" w:sz="0" w:space="0" w:color="auto"/>
        <w:left w:val="none" w:sz="0" w:space="0" w:color="auto"/>
        <w:bottom w:val="none" w:sz="0" w:space="0" w:color="auto"/>
        <w:right w:val="none" w:sz="0" w:space="0" w:color="auto"/>
      </w:divBdr>
    </w:div>
    <w:div w:id="1076826278">
      <w:bodyDiv w:val="1"/>
      <w:marLeft w:val="0"/>
      <w:marRight w:val="0"/>
      <w:marTop w:val="0"/>
      <w:marBottom w:val="0"/>
      <w:divBdr>
        <w:top w:val="none" w:sz="0" w:space="0" w:color="auto"/>
        <w:left w:val="none" w:sz="0" w:space="0" w:color="auto"/>
        <w:bottom w:val="none" w:sz="0" w:space="0" w:color="auto"/>
        <w:right w:val="none" w:sz="0" w:space="0" w:color="auto"/>
      </w:divBdr>
    </w:div>
    <w:div w:id="1092044440">
      <w:bodyDiv w:val="1"/>
      <w:marLeft w:val="0"/>
      <w:marRight w:val="0"/>
      <w:marTop w:val="0"/>
      <w:marBottom w:val="0"/>
      <w:divBdr>
        <w:top w:val="none" w:sz="0" w:space="0" w:color="auto"/>
        <w:left w:val="none" w:sz="0" w:space="0" w:color="auto"/>
        <w:bottom w:val="none" w:sz="0" w:space="0" w:color="auto"/>
        <w:right w:val="none" w:sz="0" w:space="0" w:color="auto"/>
      </w:divBdr>
    </w:div>
    <w:div w:id="1121263371">
      <w:bodyDiv w:val="1"/>
      <w:marLeft w:val="0"/>
      <w:marRight w:val="0"/>
      <w:marTop w:val="0"/>
      <w:marBottom w:val="0"/>
      <w:divBdr>
        <w:top w:val="none" w:sz="0" w:space="0" w:color="auto"/>
        <w:left w:val="none" w:sz="0" w:space="0" w:color="auto"/>
        <w:bottom w:val="none" w:sz="0" w:space="0" w:color="auto"/>
        <w:right w:val="none" w:sz="0" w:space="0" w:color="auto"/>
      </w:divBdr>
    </w:div>
    <w:div w:id="1128741180">
      <w:bodyDiv w:val="1"/>
      <w:marLeft w:val="0"/>
      <w:marRight w:val="0"/>
      <w:marTop w:val="0"/>
      <w:marBottom w:val="0"/>
      <w:divBdr>
        <w:top w:val="none" w:sz="0" w:space="0" w:color="auto"/>
        <w:left w:val="none" w:sz="0" w:space="0" w:color="auto"/>
        <w:bottom w:val="none" w:sz="0" w:space="0" w:color="auto"/>
        <w:right w:val="none" w:sz="0" w:space="0" w:color="auto"/>
      </w:divBdr>
    </w:div>
    <w:div w:id="1132795815">
      <w:bodyDiv w:val="1"/>
      <w:marLeft w:val="0"/>
      <w:marRight w:val="0"/>
      <w:marTop w:val="0"/>
      <w:marBottom w:val="0"/>
      <w:divBdr>
        <w:top w:val="none" w:sz="0" w:space="0" w:color="auto"/>
        <w:left w:val="none" w:sz="0" w:space="0" w:color="auto"/>
        <w:bottom w:val="none" w:sz="0" w:space="0" w:color="auto"/>
        <w:right w:val="none" w:sz="0" w:space="0" w:color="auto"/>
      </w:divBdr>
    </w:div>
    <w:div w:id="1147167019">
      <w:bodyDiv w:val="1"/>
      <w:marLeft w:val="0"/>
      <w:marRight w:val="0"/>
      <w:marTop w:val="0"/>
      <w:marBottom w:val="0"/>
      <w:divBdr>
        <w:top w:val="none" w:sz="0" w:space="0" w:color="auto"/>
        <w:left w:val="none" w:sz="0" w:space="0" w:color="auto"/>
        <w:bottom w:val="none" w:sz="0" w:space="0" w:color="auto"/>
        <w:right w:val="none" w:sz="0" w:space="0" w:color="auto"/>
      </w:divBdr>
    </w:div>
    <w:div w:id="1227574558">
      <w:bodyDiv w:val="1"/>
      <w:marLeft w:val="0"/>
      <w:marRight w:val="0"/>
      <w:marTop w:val="0"/>
      <w:marBottom w:val="0"/>
      <w:divBdr>
        <w:top w:val="none" w:sz="0" w:space="0" w:color="auto"/>
        <w:left w:val="none" w:sz="0" w:space="0" w:color="auto"/>
        <w:bottom w:val="none" w:sz="0" w:space="0" w:color="auto"/>
        <w:right w:val="none" w:sz="0" w:space="0" w:color="auto"/>
      </w:divBdr>
    </w:div>
    <w:div w:id="1315334230">
      <w:bodyDiv w:val="1"/>
      <w:marLeft w:val="0"/>
      <w:marRight w:val="0"/>
      <w:marTop w:val="0"/>
      <w:marBottom w:val="0"/>
      <w:divBdr>
        <w:top w:val="none" w:sz="0" w:space="0" w:color="auto"/>
        <w:left w:val="none" w:sz="0" w:space="0" w:color="auto"/>
        <w:bottom w:val="none" w:sz="0" w:space="0" w:color="auto"/>
        <w:right w:val="none" w:sz="0" w:space="0" w:color="auto"/>
      </w:divBdr>
    </w:div>
    <w:div w:id="1407992238">
      <w:bodyDiv w:val="1"/>
      <w:marLeft w:val="0"/>
      <w:marRight w:val="0"/>
      <w:marTop w:val="0"/>
      <w:marBottom w:val="0"/>
      <w:divBdr>
        <w:top w:val="none" w:sz="0" w:space="0" w:color="auto"/>
        <w:left w:val="none" w:sz="0" w:space="0" w:color="auto"/>
        <w:bottom w:val="none" w:sz="0" w:space="0" w:color="auto"/>
        <w:right w:val="none" w:sz="0" w:space="0" w:color="auto"/>
      </w:divBdr>
    </w:div>
    <w:div w:id="1430814324">
      <w:bodyDiv w:val="1"/>
      <w:marLeft w:val="0"/>
      <w:marRight w:val="0"/>
      <w:marTop w:val="0"/>
      <w:marBottom w:val="0"/>
      <w:divBdr>
        <w:top w:val="none" w:sz="0" w:space="0" w:color="auto"/>
        <w:left w:val="none" w:sz="0" w:space="0" w:color="auto"/>
        <w:bottom w:val="none" w:sz="0" w:space="0" w:color="auto"/>
        <w:right w:val="none" w:sz="0" w:space="0" w:color="auto"/>
      </w:divBdr>
    </w:div>
    <w:div w:id="1511525614">
      <w:bodyDiv w:val="1"/>
      <w:marLeft w:val="0"/>
      <w:marRight w:val="0"/>
      <w:marTop w:val="0"/>
      <w:marBottom w:val="0"/>
      <w:divBdr>
        <w:top w:val="none" w:sz="0" w:space="0" w:color="auto"/>
        <w:left w:val="none" w:sz="0" w:space="0" w:color="auto"/>
        <w:bottom w:val="none" w:sz="0" w:space="0" w:color="auto"/>
        <w:right w:val="none" w:sz="0" w:space="0" w:color="auto"/>
      </w:divBdr>
    </w:div>
    <w:div w:id="1525750587">
      <w:bodyDiv w:val="1"/>
      <w:marLeft w:val="0"/>
      <w:marRight w:val="0"/>
      <w:marTop w:val="0"/>
      <w:marBottom w:val="0"/>
      <w:divBdr>
        <w:top w:val="none" w:sz="0" w:space="0" w:color="auto"/>
        <w:left w:val="none" w:sz="0" w:space="0" w:color="auto"/>
        <w:bottom w:val="none" w:sz="0" w:space="0" w:color="auto"/>
        <w:right w:val="none" w:sz="0" w:space="0" w:color="auto"/>
      </w:divBdr>
    </w:div>
    <w:div w:id="1532911247">
      <w:bodyDiv w:val="1"/>
      <w:marLeft w:val="0"/>
      <w:marRight w:val="0"/>
      <w:marTop w:val="0"/>
      <w:marBottom w:val="0"/>
      <w:divBdr>
        <w:top w:val="none" w:sz="0" w:space="0" w:color="auto"/>
        <w:left w:val="none" w:sz="0" w:space="0" w:color="auto"/>
        <w:bottom w:val="none" w:sz="0" w:space="0" w:color="auto"/>
        <w:right w:val="none" w:sz="0" w:space="0" w:color="auto"/>
      </w:divBdr>
    </w:div>
    <w:div w:id="1697384633">
      <w:bodyDiv w:val="1"/>
      <w:marLeft w:val="0"/>
      <w:marRight w:val="0"/>
      <w:marTop w:val="0"/>
      <w:marBottom w:val="0"/>
      <w:divBdr>
        <w:top w:val="none" w:sz="0" w:space="0" w:color="auto"/>
        <w:left w:val="none" w:sz="0" w:space="0" w:color="auto"/>
        <w:bottom w:val="none" w:sz="0" w:space="0" w:color="auto"/>
        <w:right w:val="none" w:sz="0" w:space="0" w:color="auto"/>
      </w:divBdr>
    </w:div>
    <w:div w:id="1721204704">
      <w:bodyDiv w:val="1"/>
      <w:marLeft w:val="0"/>
      <w:marRight w:val="0"/>
      <w:marTop w:val="0"/>
      <w:marBottom w:val="0"/>
      <w:divBdr>
        <w:top w:val="none" w:sz="0" w:space="0" w:color="auto"/>
        <w:left w:val="none" w:sz="0" w:space="0" w:color="auto"/>
        <w:bottom w:val="none" w:sz="0" w:space="0" w:color="auto"/>
        <w:right w:val="none" w:sz="0" w:space="0" w:color="auto"/>
      </w:divBdr>
    </w:div>
    <w:div w:id="1790278897">
      <w:bodyDiv w:val="1"/>
      <w:marLeft w:val="0"/>
      <w:marRight w:val="0"/>
      <w:marTop w:val="0"/>
      <w:marBottom w:val="0"/>
      <w:divBdr>
        <w:top w:val="none" w:sz="0" w:space="0" w:color="auto"/>
        <w:left w:val="none" w:sz="0" w:space="0" w:color="auto"/>
        <w:bottom w:val="none" w:sz="0" w:space="0" w:color="auto"/>
        <w:right w:val="none" w:sz="0" w:space="0" w:color="auto"/>
      </w:divBdr>
    </w:div>
    <w:div w:id="1810051229">
      <w:bodyDiv w:val="1"/>
      <w:marLeft w:val="0"/>
      <w:marRight w:val="0"/>
      <w:marTop w:val="0"/>
      <w:marBottom w:val="0"/>
      <w:divBdr>
        <w:top w:val="none" w:sz="0" w:space="0" w:color="auto"/>
        <w:left w:val="none" w:sz="0" w:space="0" w:color="auto"/>
        <w:bottom w:val="none" w:sz="0" w:space="0" w:color="auto"/>
        <w:right w:val="none" w:sz="0" w:space="0" w:color="auto"/>
      </w:divBdr>
    </w:div>
    <w:div w:id="1903908588">
      <w:bodyDiv w:val="1"/>
      <w:marLeft w:val="0"/>
      <w:marRight w:val="0"/>
      <w:marTop w:val="0"/>
      <w:marBottom w:val="0"/>
      <w:divBdr>
        <w:top w:val="none" w:sz="0" w:space="0" w:color="auto"/>
        <w:left w:val="none" w:sz="0" w:space="0" w:color="auto"/>
        <w:bottom w:val="none" w:sz="0" w:space="0" w:color="auto"/>
        <w:right w:val="none" w:sz="0" w:space="0" w:color="auto"/>
      </w:divBdr>
    </w:div>
    <w:div w:id="1944606669">
      <w:bodyDiv w:val="1"/>
      <w:marLeft w:val="0"/>
      <w:marRight w:val="0"/>
      <w:marTop w:val="0"/>
      <w:marBottom w:val="0"/>
      <w:divBdr>
        <w:top w:val="none" w:sz="0" w:space="0" w:color="auto"/>
        <w:left w:val="none" w:sz="0" w:space="0" w:color="auto"/>
        <w:bottom w:val="none" w:sz="0" w:space="0" w:color="auto"/>
        <w:right w:val="none" w:sz="0" w:space="0" w:color="auto"/>
      </w:divBdr>
    </w:div>
    <w:div w:id="1945653676">
      <w:bodyDiv w:val="1"/>
      <w:marLeft w:val="0"/>
      <w:marRight w:val="0"/>
      <w:marTop w:val="0"/>
      <w:marBottom w:val="0"/>
      <w:divBdr>
        <w:top w:val="none" w:sz="0" w:space="0" w:color="auto"/>
        <w:left w:val="none" w:sz="0" w:space="0" w:color="auto"/>
        <w:bottom w:val="none" w:sz="0" w:space="0" w:color="auto"/>
        <w:right w:val="none" w:sz="0" w:space="0" w:color="auto"/>
      </w:divBdr>
    </w:div>
    <w:div w:id="1983347448">
      <w:bodyDiv w:val="1"/>
      <w:marLeft w:val="0"/>
      <w:marRight w:val="0"/>
      <w:marTop w:val="0"/>
      <w:marBottom w:val="0"/>
      <w:divBdr>
        <w:top w:val="none" w:sz="0" w:space="0" w:color="auto"/>
        <w:left w:val="none" w:sz="0" w:space="0" w:color="auto"/>
        <w:bottom w:val="none" w:sz="0" w:space="0" w:color="auto"/>
        <w:right w:val="none" w:sz="0" w:space="0" w:color="auto"/>
      </w:divBdr>
    </w:div>
    <w:div w:id="206119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9E1AE-8B7D-4EC6-B303-EB2A1D2B9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8</Pages>
  <Words>2226</Words>
  <Characters>12692</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Bourama MILLOGO</cp:lastModifiedBy>
  <cp:revision>60</cp:revision>
  <cp:lastPrinted>2024-12-20T12:20:00Z</cp:lastPrinted>
  <dcterms:created xsi:type="dcterms:W3CDTF">2025-01-13T16:35:00Z</dcterms:created>
  <dcterms:modified xsi:type="dcterms:W3CDTF">2025-02-26T12:17:00Z</dcterms:modified>
</cp:coreProperties>
</file>